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4C006" w14:textId="70137F6B" w:rsidR="00452512" w:rsidRPr="007F2B71" w:rsidRDefault="00452512" w:rsidP="007F2B71">
      <w:pPr>
        <w:spacing w:after="160" w:line="259" w:lineRule="auto"/>
        <w:rPr>
          <w:b/>
          <w:color w:val="002060"/>
          <w:sz w:val="48"/>
          <w:szCs w:val="22"/>
        </w:rPr>
      </w:pPr>
      <w:r w:rsidRPr="007F2B71">
        <w:rPr>
          <w:b/>
          <w:color w:val="002060"/>
          <w:sz w:val="48"/>
          <w:szCs w:val="22"/>
        </w:rPr>
        <w:t>Application for recognition as a subspecialty training centre for</w:t>
      </w:r>
      <w:r w:rsidR="009F31D3" w:rsidRPr="007F2B71">
        <w:rPr>
          <w:b/>
          <w:color w:val="002060"/>
          <w:sz w:val="48"/>
          <w:szCs w:val="22"/>
        </w:rPr>
        <w:t xml:space="preserve"> </w:t>
      </w:r>
      <w:proofErr w:type="spellStart"/>
      <w:r w:rsidR="00070B2C">
        <w:rPr>
          <w:b/>
          <w:color w:val="002060"/>
          <w:sz w:val="48"/>
          <w:szCs w:val="22"/>
        </w:rPr>
        <w:t>Urogynaecology</w:t>
      </w:r>
      <w:proofErr w:type="spellEnd"/>
      <w:r w:rsidRPr="007F2B71">
        <w:rPr>
          <w:b/>
          <w:color w:val="002060"/>
          <w:sz w:val="48"/>
          <w:szCs w:val="22"/>
        </w:rPr>
        <w:t xml:space="preserve"> </w:t>
      </w:r>
    </w:p>
    <w:p w14:paraId="44B8F286" w14:textId="61047172" w:rsidR="00452512" w:rsidRPr="007F2B71" w:rsidRDefault="00452512" w:rsidP="007F2B71">
      <w:r w:rsidRPr="007F2B71">
        <w:t xml:space="preserve">To </w:t>
      </w:r>
      <w:r w:rsidR="00345DE5">
        <w:t>be</w:t>
      </w:r>
      <w:r w:rsidRPr="007F2B71">
        <w:t xml:space="preserve"> returned to </w:t>
      </w:r>
      <w:hyperlink r:id="rId8">
        <w:r w:rsidRPr="007F2B71">
          <w:rPr>
            <w:color w:val="0000FF"/>
            <w:u w:val="single"/>
          </w:rPr>
          <w:t>subspecialtytraining@rcog.org.uk</w:t>
        </w:r>
      </w:hyperlink>
    </w:p>
    <w:p w14:paraId="063CE76F" w14:textId="77777777" w:rsidR="00452512" w:rsidRDefault="00452512" w:rsidP="00452512">
      <w:pPr>
        <w:jc w:val="center"/>
        <w:rPr>
          <w:i/>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345DE5" w14:paraId="43883CB4" w14:textId="77777777" w:rsidTr="00541C53">
        <w:tc>
          <w:tcPr>
            <w:tcW w:w="4817" w:type="dxa"/>
            <w:shd w:val="clear" w:color="auto" w:fill="auto"/>
          </w:tcPr>
          <w:p w14:paraId="5677FEA1" w14:textId="77777777" w:rsidR="00345DE5" w:rsidRDefault="00345DE5" w:rsidP="00541C53">
            <w:pPr>
              <w:rPr>
                <w:b/>
              </w:rPr>
            </w:pPr>
            <w:r>
              <w:rPr>
                <w:b/>
              </w:rPr>
              <w:t>Name of centre(s):</w:t>
            </w:r>
          </w:p>
        </w:tc>
        <w:tc>
          <w:tcPr>
            <w:tcW w:w="4817" w:type="dxa"/>
            <w:shd w:val="clear" w:color="auto" w:fill="auto"/>
          </w:tcPr>
          <w:p w14:paraId="54704486" w14:textId="77777777" w:rsidR="00345DE5" w:rsidRPr="004A6181" w:rsidRDefault="00345DE5" w:rsidP="00541C53"/>
          <w:p w14:paraId="7201A0F1" w14:textId="77777777" w:rsidR="00345DE5" w:rsidRDefault="00345DE5" w:rsidP="00541C53">
            <w:pPr>
              <w:rPr>
                <w:i/>
              </w:rPr>
            </w:pPr>
          </w:p>
        </w:tc>
      </w:tr>
      <w:tr w:rsidR="00345DE5" w14:paraId="6A87E94C" w14:textId="77777777" w:rsidTr="00541C53">
        <w:tc>
          <w:tcPr>
            <w:tcW w:w="4817" w:type="dxa"/>
            <w:shd w:val="clear" w:color="auto" w:fill="auto"/>
          </w:tcPr>
          <w:p w14:paraId="5C8DA8AB" w14:textId="77777777" w:rsidR="00345DE5" w:rsidRDefault="00345DE5" w:rsidP="00541C53">
            <w:pPr>
              <w:rPr>
                <w:b/>
              </w:rPr>
            </w:pPr>
            <w:r>
              <w:rPr>
                <w:b/>
              </w:rPr>
              <w:t>Address:</w:t>
            </w:r>
          </w:p>
        </w:tc>
        <w:tc>
          <w:tcPr>
            <w:tcW w:w="4817" w:type="dxa"/>
            <w:shd w:val="clear" w:color="auto" w:fill="auto"/>
          </w:tcPr>
          <w:p w14:paraId="418C9BD0" w14:textId="77777777" w:rsidR="00345DE5" w:rsidRDefault="00345DE5" w:rsidP="00541C53">
            <w:pPr>
              <w:rPr>
                <w:i/>
              </w:rPr>
            </w:pPr>
          </w:p>
          <w:p w14:paraId="4A423F6C" w14:textId="77777777" w:rsidR="00345DE5" w:rsidRDefault="00345DE5" w:rsidP="00541C53">
            <w:pPr>
              <w:rPr>
                <w:i/>
              </w:rPr>
            </w:pPr>
          </w:p>
        </w:tc>
      </w:tr>
      <w:tr w:rsidR="00345DE5" w14:paraId="442C69CF" w14:textId="77777777" w:rsidTr="00541C53">
        <w:tc>
          <w:tcPr>
            <w:tcW w:w="4817" w:type="dxa"/>
            <w:shd w:val="clear" w:color="auto" w:fill="auto"/>
          </w:tcPr>
          <w:p w14:paraId="7B0E0B5B" w14:textId="77777777" w:rsidR="00345DE5" w:rsidRDefault="00345DE5" w:rsidP="00541C53">
            <w:pPr>
              <w:rPr>
                <w:b/>
              </w:rPr>
            </w:pPr>
            <w:r>
              <w:rPr>
                <w:b/>
              </w:rPr>
              <w:t xml:space="preserve">Type of application: </w:t>
            </w:r>
          </w:p>
          <w:p w14:paraId="64D6A0D6" w14:textId="77777777" w:rsidR="00345DE5" w:rsidRDefault="00345DE5" w:rsidP="00541C53">
            <w:pPr>
              <w:rPr>
                <w:b/>
              </w:rPr>
            </w:pPr>
            <w:r>
              <w:rPr>
                <w:b/>
              </w:rPr>
              <w:t>(delete as appropriate)</w:t>
            </w:r>
          </w:p>
        </w:tc>
        <w:tc>
          <w:tcPr>
            <w:tcW w:w="4817" w:type="dxa"/>
            <w:shd w:val="clear" w:color="auto" w:fill="auto"/>
          </w:tcPr>
          <w:p w14:paraId="18E51879" w14:textId="77777777" w:rsidR="00345DE5" w:rsidRDefault="00345DE5" w:rsidP="00541C53">
            <w:r>
              <w:t>Application for new centre</w:t>
            </w:r>
            <w:r>
              <w:br/>
            </w:r>
          </w:p>
          <w:p w14:paraId="27E88E8F" w14:textId="77777777" w:rsidR="00345DE5" w:rsidRDefault="00345DE5" w:rsidP="00541C53">
            <w:r>
              <w:t>Reapplication to renew recognition</w:t>
            </w:r>
            <w:r>
              <w:br/>
            </w:r>
          </w:p>
          <w:p w14:paraId="1FB1CB0F" w14:textId="77777777" w:rsidR="00345DE5" w:rsidRDefault="00345DE5" w:rsidP="00541C53">
            <w:r>
              <w:t>Application for additional training post*</w:t>
            </w:r>
          </w:p>
          <w:p w14:paraId="02C7C064" w14:textId="77777777" w:rsidR="00345DE5" w:rsidRDefault="00345DE5" w:rsidP="00541C53"/>
        </w:tc>
      </w:tr>
      <w:tr w:rsidR="00345DE5" w14:paraId="3D2E0473" w14:textId="77777777" w:rsidTr="00541C53">
        <w:trPr>
          <w:trHeight w:val="300"/>
        </w:trPr>
        <w:tc>
          <w:tcPr>
            <w:tcW w:w="4817" w:type="dxa"/>
            <w:shd w:val="clear" w:color="auto" w:fill="auto"/>
          </w:tcPr>
          <w:p w14:paraId="76E40DDA" w14:textId="77777777" w:rsidR="00345DE5" w:rsidRDefault="00345DE5" w:rsidP="00541C53">
            <w:pPr>
              <w:rPr>
                <w:i/>
              </w:rPr>
            </w:pPr>
            <w:r>
              <w:rPr>
                <w:b/>
              </w:rPr>
              <w:t>Joint applications</w:t>
            </w:r>
            <w:r>
              <w:rPr>
                <w:i/>
              </w:rPr>
              <w:t xml:space="preserve"> </w:t>
            </w:r>
          </w:p>
          <w:p w14:paraId="25F46B5E" w14:textId="77777777" w:rsidR="00345DE5" w:rsidRPr="00033919" w:rsidRDefault="00345DE5" w:rsidP="00541C53">
            <w:pPr>
              <w:rPr>
                <w:b/>
              </w:rPr>
            </w:pPr>
            <w:r w:rsidRPr="00033919">
              <w:t>NB. Both centres need to submit their applications for assessment at the same time</w:t>
            </w:r>
          </w:p>
        </w:tc>
        <w:tc>
          <w:tcPr>
            <w:tcW w:w="4817" w:type="dxa"/>
            <w:shd w:val="clear" w:color="auto" w:fill="auto"/>
          </w:tcPr>
          <w:p w14:paraId="2CC7C2B3" w14:textId="77777777" w:rsidR="00345DE5" w:rsidRDefault="00345DE5" w:rsidP="00541C53">
            <w:bookmarkStart w:id="0" w:name="_gjdgxs" w:colFirst="0" w:colLast="0"/>
            <w:bookmarkEnd w:id="0"/>
            <w:r>
              <w:t>Please provide name of partner centre:</w:t>
            </w:r>
          </w:p>
          <w:p w14:paraId="068526CC" w14:textId="77777777" w:rsidR="00345DE5" w:rsidRPr="004A6181" w:rsidRDefault="00345DE5" w:rsidP="00541C53"/>
        </w:tc>
      </w:tr>
      <w:tr w:rsidR="00345DE5" w14:paraId="15A60157" w14:textId="77777777" w:rsidTr="00541C53">
        <w:trPr>
          <w:trHeight w:val="300"/>
        </w:trPr>
        <w:tc>
          <w:tcPr>
            <w:tcW w:w="4817" w:type="dxa"/>
            <w:shd w:val="clear" w:color="auto" w:fill="auto"/>
          </w:tcPr>
          <w:p w14:paraId="296D8D4A" w14:textId="77777777" w:rsidR="00345DE5" w:rsidRDefault="00345DE5" w:rsidP="00541C53">
            <w:pPr>
              <w:rPr>
                <w:b/>
              </w:rPr>
            </w:pPr>
            <w:r>
              <w:rPr>
                <w:b/>
              </w:rPr>
              <w:t>Full or part time:</w:t>
            </w:r>
          </w:p>
          <w:p w14:paraId="6AD21DBB" w14:textId="77777777" w:rsidR="00345DE5" w:rsidRDefault="00345DE5" w:rsidP="00541C53">
            <w:pPr>
              <w:rPr>
                <w:b/>
              </w:rPr>
            </w:pPr>
            <w:r>
              <w:rPr>
                <w:b/>
              </w:rPr>
              <w:t>(delete as appropriate)</w:t>
            </w:r>
          </w:p>
        </w:tc>
        <w:tc>
          <w:tcPr>
            <w:tcW w:w="4817" w:type="dxa"/>
            <w:shd w:val="clear" w:color="auto" w:fill="auto"/>
          </w:tcPr>
          <w:p w14:paraId="19CB8493" w14:textId="77777777" w:rsidR="00345DE5" w:rsidRDefault="00345DE5" w:rsidP="00541C53">
            <w:r>
              <w:t>Full time</w:t>
            </w:r>
          </w:p>
          <w:p w14:paraId="2FA9B5C6" w14:textId="77777777" w:rsidR="00345DE5" w:rsidRDefault="00345DE5" w:rsidP="00541C53">
            <w:r>
              <w:t xml:space="preserve">Part time               </w:t>
            </w:r>
          </w:p>
          <w:p w14:paraId="1CAF3384" w14:textId="77777777" w:rsidR="00345DE5" w:rsidRDefault="00345DE5" w:rsidP="00541C53">
            <w:r>
              <w:t>Number sessions/% split clinical/academic:</w:t>
            </w:r>
          </w:p>
          <w:p w14:paraId="0858067B" w14:textId="77777777" w:rsidR="00345DE5" w:rsidRDefault="00345DE5" w:rsidP="00541C53"/>
          <w:p w14:paraId="33FD40A6" w14:textId="77777777" w:rsidR="00345DE5" w:rsidRDefault="00345DE5" w:rsidP="00541C53"/>
        </w:tc>
      </w:tr>
      <w:tr w:rsidR="00345DE5" w14:paraId="12F519CB" w14:textId="77777777" w:rsidTr="00541C53">
        <w:trPr>
          <w:trHeight w:val="300"/>
        </w:trPr>
        <w:tc>
          <w:tcPr>
            <w:tcW w:w="4817" w:type="dxa"/>
            <w:shd w:val="clear" w:color="auto" w:fill="auto"/>
          </w:tcPr>
          <w:p w14:paraId="1C8E22B3" w14:textId="77777777" w:rsidR="00345DE5" w:rsidRDefault="00345DE5" w:rsidP="00541C53">
            <w:pPr>
              <w:rPr>
                <w:b/>
              </w:rPr>
            </w:pPr>
            <w:r>
              <w:rPr>
                <w:b/>
              </w:rPr>
              <w:t>Funding of post:</w:t>
            </w:r>
          </w:p>
        </w:tc>
        <w:tc>
          <w:tcPr>
            <w:tcW w:w="4817" w:type="dxa"/>
            <w:shd w:val="clear" w:color="auto" w:fill="auto"/>
          </w:tcPr>
          <w:p w14:paraId="13D5FA6E" w14:textId="77777777" w:rsidR="00345DE5" w:rsidRDefault="00345DE5" w:rsidP="00541C53"/>
        </w:tc>
      </w:tr>
      <w:tr w:rsidR="00345DE5" w14:paraId="3D4794B0" w14:textId="77777777" w:rsidTr="00541C53">
        <w:trPr>
          <w:trHeight w:val="300"/>
        </w:trPr>
        <w:tc>
          <w:tcPr>
            <w:tcW w:w="4817" w:type="dxa"/>
            <w:shd w:val="clear" w:color="auto" w:fill="auto"/>
          </w:tcPr>
          <w:p w14:paraId="5FEB2D54" w14:textId="77777777" w:rsidR="00345DE5" w:rsidRDefault="00345DE5" w:rsidP="00541C53">
            <w:pPr>
              <w:rPr>
                <w:b/>
              </w:rPr>
            </w:pPr>
            <w:r>
              <w:rPr>
                <w:b/>
              </w:rPr>
              <w:t>No. of posts applying for:</w:t>
            </w:r>
          </w:p>
        </w:tc>
        <w:tc>
          <w:tcPr>
            <w:tcW w:w="4817" w:type="dxa"/>
            <w:shd w:val="clear" w:color="auto" w:fill="auto"/>
          </w:tcPr>
          <w:p w14:paraId="5C36CC47" w14:textId="77777777" w:rsidR="00345DE5" w:rsidRDefault="00345DE5" w:rsidP="00541C53"/>
        </w:tc>
      </w:tr>
    </w:tbl>
    <w:p w14:paraId="25BDCB45" w14:textId="61CEFF0F" w:rsidR="00452512" w:rsidRDefault="00452512" w:rsidP="00452512">
      <w:pPr>
        <w:rPr>
          <w:i/>
        </w:rPr>
      </w:pPr>
    </w:p>
    <w:p w14:paraId="2B2F7A49" w14:textId="77777777" w:rsidR="00345DE5" w:rsidRDefault="00766B8F" w:rsidP="00766B8F">
      <w:r w:rsidRPr="00F82D82">
        <w:t xml:space="preserve">* </w:t>
      </w:r>
      <w:r w:rsidR="00D2762D" w:rsidRPr="00F82D82">
        <w:t xml:space="preserve">If </w:t>
      </w:r>
      <w:r w:rsidRPr="00F82D82">
        <w:t>training opportunities are sufficient for an additional trainee (an additional 60% of caseload), please attach the original application form</w:t>
      </w:r>
      <w:r w:rsidR="00D2762D" w:rsidRPr="00F82D82">
        <w:t xml:space="preserve"> and </w:t>
      </w:r>
      <w:r w:rsidR="001B2AB6" w:rsidRPr="00F82D82">
        <w:t xml:space="preserve">updated </w:t>
      </w:r>
      <w:r w:rsidR="00D2762D" w:rsidRPr="00F82D82">
        <w:t>centre checklists for both generic and subspecialty specific criteria</w:t>
      </w:r>
      <w:r w:rsidRPr="00F82D82">
        <w:t>.</w:t>
      </w:r>
      <w:r w:rsidR="00D2762D" w:rsidRPr="00F82D82">
        <w:t xml:space="preserve"> </w:t>
      </w:r>
    </w:p>
    <w:p w14:paraId="76644378" w14:textId="77777777" w:rsidR="00345DE5" w:rsidRDefault="00345DE5" w:rsidP="00766B8F"/>
    <w:p w14:paraId="0E749924" w14:textId="57731E75" w:rsidR="00766B8F" w:rsidRPr="00F82D82" w:rsidRDefault="00766B8F" w:rsidP="00766B8F">
      <w:r w:rsidRPr="00F82D82">
        <w:t xml:space="preserve">If </w:t>
      </w:r>
      <w:r w:rsidR="00D2762D" w:rsidRPr="00F82D82">
        <w:t xml:space="preserve">the training opportunities are not </w:t>
      </w:r>
      <w:r w:rsidRPr="00F82D82">
        <w:t xml:space="preserve">sufficient, please complete a new </w:t>
      </w:r>
      <w:r w:rsidR="00D2762D" w:rsidRPr="00F82D82">
        <w:t xml:space="preserve">application </w:t>
      </w:r>
      <w:r w:rsidRPr="00F82D82">
        <w:t>form detailing the additional training opportunities that have become available since t</w:t>
      </w:r>
      <w:r w:rsidR="00D2762D" w:rsidRPr="00F82D82">
        <w:t xml:space="preserve">he initial application </w:t>
      </w:r>
      <w:r w:rsidR="001B2AB6" w:rsidRPr="00F82D82">
        <w:t>was</w:t>
      </w:r>
      <w:r w:rsidR="00D2762D" w:rsidRPr="00F82D82">
        <w:t xml:space="preserve"> submitted and attach </w:t>
      </w:r>
      <w:r w:rsidR="001B2AB6" w:rsidRPr="00F82D82">
        <w:t>updated</w:t>
      </w:r>
      <w:r w:rsidR="00D2762D" w:rsidRPr="00F82D82">
        <w:t xml:space="preserve"> centre checklists for both generic and subspecialty specific criteria. The </w:t>
      </w:r>
      <w:r w:rsidR="007804BE">
        <w:t xml:space="preserve">criteria </w:t>
      </w:r>
      <w:r w:rsidR="00D2762D" w:rsidRPr="00F82D82">
        <w:t>checklist</w:t>
      </w:r>
      <w:r w:rsidR="001B2AB6" w:rsidRPr="00F82D82">
        <w:t>s</w:t>
      </w:r>
      <w:r w:rsidR="007804BE">
        <w:t xml:space="preserve"> can be downloaded from</w:t>
      </w:r>
      <w:r w:rsidR="00D2762D" w:rsidRPr="00F82D82">
        <w:t xml:space="preserve"> </w:t>
      </w:r>
      <w:hyperlink r:id="rId9" w:history="1">
        <w:r w:rsidR="007804BE">
          <w:rPr>
            <w:rStyle w:val="Hyperlink"/>
          </w:rPr>
          <w:t>Approval criteria and checklists</w:t>
        </w:r>
      </w:hyperlink>
      <w:r w:rsidR="00D2762D" w:rsidRPr="00F82D82">
        <w:t>).</w:t>
      </w:r>
    </w:p>
    <w:p w14:paraId="47BE1240" w14:textId="77777777" w:rsidR="00766B8F" w:rsidRDefault="00766B8F" w:rsidP="00452512">
      <w:pPr>
        <w:rPr>
          <w:i/>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452512" w14:paraId="78CA9C1A" w14:textId="77777777" w:rsidTr="00C606AA">
        <w:tc>
          <w:tcPr>
            <w:tcW w:w="4817" w:type="dxa"/>
            <w:shd w:val="clear" w:color="auto" w:fill="auto"/>
          </w:tcPr>
          <w:p w14:paraId="7D2BCF02" w14:textId="113A55D2" w:rsidR="00452512" w:rsidRDefault="00452512" w:rsidP="0094255C">
            <w:pPr>
              <w:rPr>
                <w:b/>
              </w:rPr>
            </w:pPr>
            <w:r>
              <w:rPr>
                <w:b/>
              </w:rPr>
              <w:t>Subspecialty Training Programme Sup</w:t>
            </w:r>
            <w:r w:rsidR="007804BE">
              <w:rPr>
                <w:b/>
              </w:rPr>
              <w:t>ervisor’s full name:</w:t>
            </w:r>
          </w:p>
        </w:tc>
        <w:tc>
          <w:tcPr>
            <w:tcW w:w="4817" w:type="dxa"/>
            <w:shd w:val="clear" w:color="auto" w:fill="auto"/>
          </w:tcPr>
          <w:p w14:paraId="14B181BB" w14:textId="77777777" w:rsidR="00452512" w:rsidRDefault="00452512" w:rsidP="0094255C"/>
        </w:tc>
      </w:tr>
      <w:tr w:rsidR="00452512" w14:paraId="56DCC2CD" w14:textId="77777777" w:rsidTr="00C606AA">
        <w:tc>
          <w:tcPr>
            <w:tcW w:w="4817" w:type="dxa"/>
            <w:shd w:val="clear" w:color="auto" w:fill="auto"/>
          </w:tcPr>
          <w:p w14:paraId="0FD381FE" w14:textId="77777777" w:rsidR="00452512" w:rsidRDefault="00452512" w:rsidP="0094255C">
            <w:pPr>
              <w:rPr>
                <w:b/>
              </w:rPr>
            </w:pPr>
            <w:r>
              <w:rPr>
                <w:b/>
              </w:rPr>
              <w:t>Years as substantive consultant:</w:t>
            </w:r>
          </w:p>
        </w:tc>
        <w:tc>
          <w:tcPr>
            <w:tcW w:w="4817" w:type="dxa"/>
            <w:shd w:val="clear" w:color="auto" w:fill="auto"/>
          </w:tcPr>
          <w:p w14:paraId="402E9A28" w14:textId="77777777" w:rsidR="00452512" w:rsidRDefault="00452512" w:rsidP="0094255C"/>
        </w:tc>
      </w:tr>
      <w:tr w:rsidR="00452512" w14:paraId="79C8C2F9" w14:textId="77777777" w:rsidTr="00C606AA">
        <w:tc>
          <w:tcPr>
            <w:tcW w:w="4817" w:type="dxa"/>
            <w:shd w:val="clear" w:color="auto" w:fill="auto"/>
          </w:tcPr>
          <w:p w14:paraId="6E2A1D3E" w14:textId="4E3BFD21" w:rsidR="00452512" w:rsidRDefault="007804BE" w:rsidP="007804BE">
            <w:pPr>
              <w:rPr>
                <w:b/>
              </w:rPr>
            </w:pPr>
            <w:r>
              <w:rPr>
                <w:b/>
              </w:rPr>
              <w:t>Date last attended ARCP</w:t>
            </w:r>
            <w:r w:rsidR="00452512">
              <w:rPr>
                <w:b/>
              </w:rPr>
              <w:t>/</w:t>
            </w:r>
            <w:r>
              <w:rPr>
                <w:b/>
              </w:rPr>
              <w:t xml:space="preserve">centralised subspecialty </w:t>
            </w:r>
            <w:r w:rsidR="00452512">
              <w:rPr>
                <w:b/>
              </w:rPr>
              <w:t>assessment:</w:t>
            </w:r>
          </w:p>
        </w:tc>
        <w:tc>
          <w:tcPr>
            <w:tcW w:w="4817" w:type="dxa"/>
            <w:shd w:val="clear" w:color="auto" w:fill="auto"/>
          </w:tcPr>
          <w:p w14:paraId="60B0CD81" w14:textId="77777777" w:rsidR="00452512" w:rsidRDefault="00452512" w:rsidP="0094255C"/>
        </w:tc>
      </w:tr>
      <w:tr w:rsidR="00452512" w14:paraId="5400EBAA" w14:textId="77777777" w:rsidTr="00C606AA">
        <w:tc>
          <w:tcPr>
            <w:tcW w:w="4817" w:type="dxa"/>
            <w:shd w:val="clear" w:color="auto" w:fill="auto"/>
          </w:tcPr>
          <w:p w14:paraId="25ECC6FD" w14:textId="77777777" w:rsidR="00452512" w:rsidRDefault="00452512" w:rsidP="0094255C">
            <w:pPr>
              <w:rPr>
                <w:b/>
              </w:rPr>
            </w:pPr>
            <w:r>
              <w:rPr>
                <w:b/>
              </w:rPr>
              <w:t xml:space="preserve">GMC recognised trainer? </w:t>
            </w:r>
          </w:p>
        </w:tc>
        <w:tc>
          <w:tcPr>
            <w:tcW w:w="4817" w:type="dxa"/>
            <w:shd w:val="clear" w:color="auto" w:fill="auto"/>
          </w:tcPr>
          <w:p w14:paraId="079AAD8F" w14:textId="58E5FA98" w:rsidR="00452512" w:rsidRDefault="00452512" w:rsidP="007804BE">
            <w:r>
              <w:t>Y</w:t>
            </w:r>
            <w:r w:rsidR="007804BE">
              <w:t>es/No</w:t>
            </w:r>
          </w:p>
        </w:tc>
      </w:tr>
      <w:tr w:rsidR="00452512" w14:paraId="3C3CE0FF" w14:textId="77777777" w:rsidTr="00C606AA">
        <w:tc>
          <w:tcPr>
            <w:tcW w:w="4817" w:type="dxa"/>
            <w:shd w:val="clear" w:color="auto" w:fill="auto"/>
          </w:tcPr>
          <w:p w14:paraId="1F9F28FF" w14:textId="0D4E5A4B" w:rsidR="00452512" w:rsidRDefault="007804BE" w:rsidP="006E5132">
            <w:pPr>
              <w:rPr>
                <w:b/>
              </w:rPr>
            </w:pPr>
            <w:r>
              <w:rPr>
                <w:b/>
              </w:rPr>
              <w:lastRenderedPageBreak/>
              <w:t xml:space="preserve">Subspecialty Training Programme Supervisor’s GMC number (for UK </w:t>
            </w:r>
            <w:r w:rsidR="006E5132">
              <w:rPr>
                <w:b/>
              </w:rPr>
              <w:t xml:space="preserve">based doctor </w:t>
            </w:r>
            <w:r>
              <w:rPr>
                <w:b/>
              </w:rPr>
              <w:t>only):</w:t>
            </w:r>
          </w:p>
        </w:tc>
        <w:tc>
          <w:tcPr>
            <w:tcW w:w="4817" w:type="dxa"/>
            <w:shd w:val="clear" w:color="auto" w:fill="auto"/>
          </w:tcPr>
          <w:p w14:paraId="37F48FC9" w14:textId="77777777" w:rsidR="00452512" w:rsidRDefault="00452512" w:rsidP="0094255C"/>
        </w:tc>
      </w:tr>
      <w:tr w:rsidR="00452512" w14:paraId="73BC497E" w14:textId="77777777" w:rsidTr="00C606AA">
        <w:tc>
          <w:tcPr>
            <w:tcW w:w="4817" w:type="dxa"/>
            <w:shd w:val="clear" w:color="auto" w:fill="auto"/>
          </w:tcPr>
          <w:p w14:paraId="06905B5A" w14:textId="0ED3BAB3" w:rsidR="00825065" w:rsidRDefault="00452512" w:rsidP="0094255C">
            <w:pPr>
              <w:rPr>
                <w:b/>
              </w:rPr>
            </w:pPr>
            <w:r>
              <w:rPr>
                <w:b/>
              </w:rPr>
              <w:t>Date:</w:t>
            </w:r>
          </w:p>
        </w:tc>
        <w:tc>
          <w:tcPr>
            <w:tcW w:w="4817" w:type="dxa"/>
            <w:shd w:val="clear" w:color="auto" w:fill="auto"/>
          </w:tcPr>
          <w:p w14:paraId="6B0D2E76" w14:textId="77777777" w:rsidR="00452512" w:rsidRDefault="00452512" w:rsidP="0094255C"/>
        </w:tc>
      </w:tr>
    </w:tbl>
    <w:p w14:paraId="195C64E1" w14:textId="77777777" w:rsidR="00452512" w:rsidRDefault="00452512" w:rsidP="00452512"/>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452512" w14:paraId="2F6A32B3" w14:textId="77777777" w:rsidTr="006F4D87">
        <w:tc>
          <w:tcPr>
            <w:tcW w:w="4817" w:type="dxa"/>
            <w:shd w:val="clear" w:color="auto" w:fill="auto"/>
          </w:tcPr>
          <w:p w14:paraId="0896DA31" w14:textId="31A81556" w:rsidR="00452512" w:rsidRDefault="00452512" w:rsidP="0094255C">
            <w:pPr>
              <w:rPr>
                <w:b/>
              </w:rPr>
            </w:pPr>
            <w:r>
              <w:rPr>
                <w:b/>
              </w:rPr>
              <w:t>Deputy Subspecialt</w:t>
            </w:r>
            <w:r w:rsidR="007804BE">
              <w:rPr>
                <w:b/>
              </w:rPr>
              <w:t>y Training Programme Supervisor’s full name:</w:t>
            </w:r>
          </w:p>
        </w:tc>
        <w:tc>
          <w:tcPr>
            <w:tcW w:w="4817" w:type="dxa"/>
            <w:shd w:val="clear" w:color="auto" w:fill="auto"/>
          </w:tcPr>
          <w:p w14:paraId="1E3D4419" w14:textId="77777777" w:rsidR="00452512" w:rsidRDefault="00452512" w:rsidP="0094255C"/>
        </w:tc>
      </w:tr>
      <w:tr w:rsidR="00452512" w14:paraId="4387753E" w14:textId="77777777" w:rsidTr="006F4D87">
        <w:tc>
          <w:tcPr>
            <w:tcW w:w="4817" w:type="dxa"/>
            <w:shd w:val="clear" w:color="auto" w:fill="auto"/>
          </w:tcPr>
          <w:p w14:paraId="1827B8AC" w14:textId="5F84F81A" w:rsidR="00452512" w:rsidRDefault="00452512" w:rsidP="007804BE">
            <w:pPr>
              <w:rPr>
                <w:b/>
              </w:rPr>
            </w:pPr>
            <w:r>
              <w:rPr>
                <w:b/>
              </w:rPr>
              <w:t xml:space="preserve">Date last attended ARCP/centralised </w:t>
            </w:r>
            <w:r w:rsidR="007804BE">
              <w:rPr>
                <w:b/>
              </w:rPr>
              <w:t xml:space="preserve">subspecialty </w:t>
            </w:r>
            <w:r>
              <w:rPr>
                <w:b/>
              </w:rPr>
              <w:t>assessment:</w:t>
            </w:r>
          </w:p>
        </w:tc>
        <w:tc>
          <w:tcPr>
            <w:tcW w:w="4817" w:type="dxa"/>
            <w:shd w:val="clear" w:color="auto" w:fill="auto"/>
          </w:tcPr>
          <w:p w14:paraId="46E46870" w14:textId="77777777" w:rsidR="00452512" w:rsidRDefault="00452512" w:rsidP="0094255C"/>
        </w:tc>
      </w:tr>
      <w:tr w:rsidR="00452512" w14:paraId="6BF1953B" w14:textId="77777777" w:rsidTr="006F4D87">
        <w:tc>
          <w:tcPr>
            <w:tcW w:w="4817" w:type="dxa"/>
            <w:shd w:val="clear" w:color="auto" w:fill="auto"/>
          </w:tcPr>
          <w:p w14:paraId="3EA99C39" w14:textId="77777777" w:rsidR="00452512" w:rsidRDefault="00452512" w:rsidP="0094255C">
            <w:pPr>
              <w:rPr>
                <w:b/>
              </w:rPr>
            </w:pPr>
            <w:r>
              <w:rPr>
                <w:b/>
              </w:rPr>
              <w:t>GMC recognised trainer?</w:t>
            </w:r>
          </w:p>
        </w:tc>
        <w:tc>
          <w:tcPr>
            <w:tcW w:w="4817" w:type="dxa"/>
            <w:shd w:val="clear" w:color="auto" w:fill="auto"/>
          </w:tcPr>
          <w:p w14:paraId="0BDB023D" w14:textId="308DFCA4" w:rsidR="00452512" w:rsidRDefault="007804BE" w:rsidP="0094255C">
            <w:r>
              <w:t>Yes/No</w:t>
            </w:r>
          </w:p>
        </w:tc>
      </w:tr>
      <w:tr w:rsidR="00452512" w14:paraId="5AB9FF6A" w14:textId="77777777" w:rsidTr="006F4D87">
        <w:tc>
          <w:tcPr>
            <w:tcW w:w="4817" w:type="dxa"/>
            <w:shd w:val="clear" w:color="auto" w:fill="auto"/>
          </w:tcPr>
          <w:p w14:paraId="73D617C1" w14:textId="492F0D7F" w:rsidR="00452512" w:rsidRDefault="007804BE" w:rsidP="0094255C">
            <w:pPr>
              <w:rPr>
                <w:b/>
              </w:rPr>
            </w:pPr>
            <w:r>
              <w:rPr>
                <w:b/>
              </w:rPr>
              <w:t>Deputy Subspecialty Training Programme Supervisor’s</w:t>
            </w:r>
            <w:r w:rsidR="006E5132">
              <w:rPr>
                <w:b/>
              </w:rPr>
              <w:t xml:space="preserve"> GMC number (for UK based doctor</w:t>
            </w:r>
            <w:r>
              <w:rPr>
                <w:b/>
              </w:rPr>
              <w:t xml:space="preserve"> only):</w:t>
            </w:r>
          </w:p>
        </w:tc>
        <w:tc>
          <w:tcPr>
            <w:tcW w:w="4817" w:type="dxa"/>
            <w:shd w:val="clear" w:color="auto" w:fill="auto"/>
          </w:tcPr>
          <w:p w14:paraId="775A3541" w14:textId="77777777" w:rsidR="00452512" w:rsidRDefault="00452512" w:rsidP="0094255C"/>
        </w:tc>
      </w:tr>
      <w:tr w:rsidR="00452512" w14:paraId="45CE6932" w14:textId="77777777" w:rsidTr="006F4D87">
        <w:tc>
          <w:tcPr>
            <w:tcW w:w="4817" w:type="dxa"/>
            <w:shd w:val="clear" w:color="auto" w:fill="auto"/>
          </w:tcPr>
          <w:p w14:paraId="2C8868A4" w14:textId="7AACC396" w:rsidR="00825065" w:rsidRDefault="00452512" w:rsidP="0094255C">
            <w:pPr>
              <w:rPr>
                <w:b/>
              </w:rPr>
            </w:pPr>
            <w:r>
              <w:rPr>
                <w:b/>
              </w:rPr>
              <w:t>Date:</w:t>
            </w:r>
          </w:p>
        </w:tc>
        <w:tc>
          <w:tcPr>
            <w:tcW w:w="4817" w:type="dxa"/>
            <w:shd w:val="clear" w:color="auto" w:fill="auto"/>
          </w:tcPr>
          <w:p w14:paraId="08231AF9" w14:textId="77777777" w:rsidR="00452512" w:rsidRDefault="00452512" w:rsidP="0094255C"/>
        </w:tc>
      </w:tr>
    </w:tbl>
    <w:p w14:paraId="1AC34798" w14:textId="0425AC39" w:rsidR="00825065" w:rsidRDefault="00825065" w:rsidP="00452512">
      <w:pPr>
        <w:rPr>
          <w:b/>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452512" w14:paraId="65E6BB3D" w14:textId="77777777" w:rsidTr="006F4D87">
        <w:tc>
          <w:tcPr>
            <w:tcW w:w="4817" w:type="dxa"/>
            <w:shd w:val="clear" w:color="auto" w:fill="auto"/>
          </w:tcPr>
          <w:p w14:paraId="7F8F471C" w14:textId="080512EF" w:rsidR="00452512" w:rsidRDefault="007804BE" w:rsidP="0094255C">
            <w:pPr>
              <w:rPr>
                <w:b/>
              </w:rPr>
            </w:pPr>
            <w:r>
              <w:rPr>
                <w:b/>
              </w:rPr>
              <w:t>Clinical Director’s full name:</w:t>
            </w:r>
          </w:p>
        </w:tc>
        <w:tc>
          <w:tcPr>
            <w:tcW w:w="4817" w:type="dxa"/>
            <w:shd w:val="clear" w:color="auto" w:fill="auto"/>
          </w:tcPr>
          <w:p w14:paraId="36A7FECC" w14:textId="77777777" w:rsidR="00452512" w:rsidRDefault="00452512" w:rsidP="0094255C"/>
        </w:tc>
      </w:tr>
      <w:tr w:rsidR="00452512" w14:paraId="590CACD7" w14:textId="77777777" w:rsidTr="006F4D87">
        <w:tc>
          <w:tcPr>
            <w:tcW w:w="4817" w:type="dxa"/>
            <w:shd w:val="clear" w:color="auto" w:fill="auto"/>
          </w:tcPr>
          <w:p w14:paraId="16BEF61D" w14:textId="099CB174" w:rsidR="00452512" w:rsidRDefault="007804BE" w:rsidP="006E5132">
            <w:pPr>
              <w:rPr>
                <w:b/>
              </w:rPr>
            </w:pPr>
            <w:r>
              <w:rPr>
                <w:b/>
              </w:rPr>
              <w:t xml:space="preserve">Clinical Director’s GMC number (for UK </w:t>
            </w:r>
            <w:r w:rsidR="006E5132">
              <w:rPr>
                <w:b/>
              </w:rPr>
              <w:t>based doctor</w:t>
            </w:r>
            <w:r>
              <w:rPr>
                <w:b/>
              </w:rPr>
              <w:t xml:space="preserve"> only):</w:t>
            </w:r>
          </w:p>
        </w:tc>
        <w:tc>
          <w:tcPr>
            <w:tcW w:w="4817" w:type="dxa"/>
            <w:shd w:val="clear" w:color="auto" w:fill="auto"/>
          </w:tcPr>
          <w:p w14:paraId="36F4667D" w14:textId="77777777" w:rsidR="00452512" w:rsidRDefault="00452512" w:rsidP="0094255C"/>
        </w:tc>
      </w:tr>
      <w:tr w:rsidR="00452512" w14:paraId="26DE85CE" w14:textId="77777777" w:rsidTr="006F4D87">
        <w:tc>
          <w:tcPr>
            <w:tcW w:w="4817" w:type="dxa"/>
            <w:shd w:val="clear" w:color="auto" w:fill="auto"/>
          </w:tcPr>
          <w:p w14:paraId="564F8F5E" w14:textId="77777777" w:rsidR="00452512" w:rsidRDefault="00452512" w:rsidP="0094255C">
            <w:pPr>
              <w:rPr>
                <w:b/>
              </w:rPr>
            </w:pPr>
            <w:r>
              <w:rPr>
                <w:b/>
              </w:rPr>
              <w:t>Date:</w:t>
            </w:r>
          </w:p>
        </w:tc>
        <w:tc>
          <w:tcPr>
            <w:tcW w:w="4817" w:type="dxa"/>
            <w:shd w:val="clear" w:color="auto" w:fill="auto"/>
          </w:tcPr>
          <w:p w14:paraId="453BEC21" w14:textId="77777777" w:rsidR="00452512" w:rsidRDefault="00452512" w:rsidP="0094255C"/>
        </w:tc>
      </w:tr>
    </w:tbl>
    <w:p w14:paraId="41C0052E" w14:textId="77777777" w:rsidR="00452512" w:rsidRDefault="00452512" w:rsidP="00452512">
      <w:pPr>
        <w:rPr>
          <w:b/>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452512" w14:paraId="7630C7E3" w14:textId="77777777" w:rsidTr="006F4D87">
        <w:tc>
          <w:tcPr>
            <w:tcW w:w="4817" w:type="dxa"/>
            <w:shd w:val="clear" w:color="auto" w:fill="auto"/>
          </w:tcPr>
          <w:p w14:paraId="7E938B47" w14:textId="64654882" w:rsidR="00452512" w:rsidRDefault="007804BE" w:rsidP="0094255C">
            <w:pPr>
              <w:rPr>
                <w:b/>
              </w:rPr>
            </w:pPr>
            <w:r>
              <w:rPr>
                <w:b/>
              </w:rPr>
              <w:t>Head of School’s full name:</w:t>
            </w:r>
          </w:p>
        </w:tc>
        <w:tc>
          <w:tcPr>
            <w:tcW w:w="4817" w:type="dxa"/>
            <w:shd w:val="clear" w:color="auto" w:fill="auto"/>
          </w:tcPr>
          <w:p w14:paraId="7D530D43" w14:textId="77777777" w:rsidR="00452512" w:rsidRDefault="00452512" w:rsidP="0094255C"/>
        </w:tc>
      </w:tr>
      <w:tr w:rsidR="00452512" w14:paraId="6DB465AC" w14:textId="77777777" w:rsidTr="006F4D87">
        <w:tc>
          <w:tcPr>
            <w:tcW w:w="4817" w:type="dxa"/>
            <w:shd w:val="clear" w:color="auto" w:fill="auto"/>
          </w:tcPr>
          <w:p w14:paraId="3A27919E" w14:textId="2390DE2A" w:rsidR="00452512" w:rsidRDefault="007804BE" w:rsidP="006E5132">
            <w:pPr>
              <w:rPr>
                <w:b/>
              </w:rPr>
            </w:pPr>
            <w:r>
              <w:rPr>
                <w:b/>
              </w:rPr>
              <w:t xml:space="preserve">Head of School’s GMC number (for UK </w:t>
            </w:r>
            <w:r w:rsidR="006E5132">
              <w:rPr>
                <w:b/>
              </w:rPr>
              <w:t>doctor</w:t>
            </w:r>
            <w:r>
              <w:rPr>
                <w:b/>
              </w:rPr>
              <w:t xml:space="preserve"> only):</w:t>
            </w:r>
          </w:p>
        </w:tc>
        <w:tc>
          <w:tcPr>
            <w:tcW w:w="4817" w:type="dxa"/>
            <w:shd w:val="clear" w:color="auto" w:fill="auto"/>
          </w:tcPr>
          <w:p w14:paraId="1B0A1AD7" w14:textId="77777777" w:rsidR="00452512" w:rsidRDefault="00452512" w:rsidP="0094255C"/>
        </w:tc>
      </w:tr>
      <w:tr w:rsidR="00452512" w14:paraId="65D60D26" w14:textId="77777777" w:rsidTr="006F4D87">
        <w:tc>
          <w:tcPr>
            <w:tcW w:w="4817" w:type="dxa"/>
            <w:shd w:val="clear" w:color="auto" w:fill="auto"/>
          </w:tcPr>
          <w:p w14:paraId="3CAD60D6" w14:textId="77777777" w:rsidR="00452512" w:rsidRDefault="00452512" w:rsidP="0094255C">
            <w:pPr>
              <w:rPr>
                <w:b/>
              </w:rPr>
            </w:pPr>
            <w:r>
              <w:rPr>
                <w:b/>
              </w:rPr>
              <w:t>Date:</w:t>
            </w:r>
          </w:p>
        </w:tc>
        <w:tc>
          <w:tcPr>
            <w:tcW w:w="4817" w:type="dxa"/>
            <w:shd w:val="clear" w:color="auto" w:fill="auto"/>
          </w:tcPr>
          <w:p w14:paraId="6268B434" w14:textId="77777777" w:rsidR="00452512" w:rsidRDefault="00452512" w:rsidP="0094255C"/>
        </w:tc>
      </w:tr>
    </w:tbl>
    <w:p w14:paraId="5FC357F9" w14:textId="77777777" w:rsidR="00452512" w:rsidRDefault="00452512" w:rsidP="00452512"/>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4252"/>
        <w:gridCol w:w="2268"/>
      </w:tblGrid>
      <w:tr w:rsidR="00452512" w14:paraId="65864F22" w14:textId="77777777" w:rsidTr="006F4D87">
        <w:trPr>
          <w:trHeight w:val="927"/>
        </w:trPr>
        <w:tc>
          <w:tcPr>
            <w:tcW w:w="9634" w:type="dxa"/>
            <w:gridSpan w:val="3"/>
            <w:shd w:val="clear" w:color="auto" w:fill="auto"/>
            <w:vAlign w:val="center"/>
          </w:tcPr>
          <w:p w14:paraId="6412DE3F" w14:textId="77777777" w:rsidR="00452512" w:rsidRPr="007F2B71" w:rsidRDefault="00452512" w:rsidP="0094255C">
            <w:pPr>
              <w:rPr>
                <w:b/>
              </w:rPr>
            </w:pPr>
            <w:r w:rsidRPr="007F2B71">
              <w:rPr>
                <w:b/>
              </w:rPr>
              <w:t xml:space="preserve">Trainers within centre contributing to subspecialty training </w:t>
            </w:r>
          </w:p>
          <w:p w14:paraId="42E4FB37" w14:textId="6DE9D993" w:rsidR="00452512" w:rsidRDefault="00070B2C" w:rsidP="00070B2C">
            <w:pPr>
              <w:rPr>
                <w:b/>
              </w:rPr>
            </w:pPr>
            <w:r>
              <w:t xml:space="preserve">(other gynaecology and  </w:t>
            </w:r>
            <w:proofErr w:type="spellStart"/>
            <w:r>
              <w:t>obstetric</w:t>
            </w:r>
            <w:proofErr w:type="spellEnd"/>
            <w:r>
              <w:t xml:space="preserve"> clinical supervisors, named supervisors from other specialties such as e.g. urologists, colorectal surgeons)</w:t>
            </w:r>
            <w:r w:rsidR="007804BE">
              <w:t>.</w:t>
            </w:r>
          </w:p>
        </w:tc>
      </w:tr>
      <w:tr w:rsidR="00452512" w14:paraId="5C70002D" w14:textId="77777777" w:rsidTr="007804BE">
        <w:trPr>
          <w:trHeight w:val="300"/>
        </w:trPr>
        <w:tc>
          <w:tcPr>
            <w:tcW w:w="3114" w:type="dxa"/>
            <w:shd w:val="clear" w:color="auto" w:fill="auto"/>
          </w:tcPr>
          <w:p w14:paraId="6C96C99A" w14:textId="77777777" w:rsidR="00452512" w:rsidRDefault="00452512" w:rsidP="00F82D82">
            <w:pPr>
              <w:rPr>
                <w:b/>
              </w:rPr>
            </w:pPr>
            <w:r>
              <w:rPr>
                <w:b/>
              </w:rPr>
              <w:t>Name</w:t>
            </w:r>
          </w:p>
        </w:tc>
        <w:tc>
          <w:tcPr>
            <w:tcW w:w="4252" w:type="dxa"/>
            <w:shd w:val="clear" w:color="auto" w:fill="auto"/>
          </w:tcPr>
          <w:p w14:paraId="6FC11B9E" w14:textId="57C16151" w:rsidR="00452512" w:rsidRDefault="00345DE5" w:rsidP="00F82D82">
            <w:pPr>
              <w:rPr>
                <w:b/>
              </w:rPr>
            </w:pPr>
            <w:r>
              <w:rPr>
                <w:b/>
              </w:rPr>
              <w:t>Role/</w:t>
            </w:r>
            <w:r w:rsidR="00452512">
              <w:rPr>
                <w:b/>
              </w:rPr>
              <w:t>specialty</w:t>
            </w:r>
          </w:p>
        </w:tc>
        <w:tc>
          <w:tcPr>
            <w:tcW w:w="2268" w:type="dxa"/>
            <w:shd w:val="clear" w:color="auto" w:fill="auto"/>
          </w:tcPr>
          <w:p w14:paraId="5E4D7435" w14:textId="77777777" w:rsidR="00452512" w:rsidRDefault="00452512" w:rsidP="00F82D82">
            <w:pPr>
              <w:rPr>
                <w:b/>
              </w:rPr>
            </w:pPr>
            <w:r>
              <w:rPr>
                <w:b/>
              </w:rPr>
              <w:t>Sessions per week in subspecialty</w:t>
            </w:r>
          </w:p>
        </w:tc>
      </w:tr>
      <w:tr w:rsidR="00825065" w14:paraId="3728F96C" w14:textId="77777777" w:rsidTr="006F4D87">
        <w:trPr>
          <w:trHeight w:val="300"/>
        </w:trPr>
        <w:tc>
          <w:tcPr>
            <w:tcW w:w="3114" w:type="dxa"/>
            <w:shd w:val="clear" w:color="auto" w:fill="auto"/>
          </w:tcPr>
          <w:p w14:paraId="4FC39FE7" w14:textId="77777777" w:rsidR="00825065" w:rsidRDefault="00825065" w:rsidP="00825065">
            <w:pPr>
              <w:rPr>
                <w:b/>
              </w:rPr>
            </w:pPr>
          </w:p>
        </w:tc>
        <w:tc>
          <w:tcPr>
            <w:tcW w:w="4252" w:type="dxa"/>
            <w:shd w:val="clear" w:color="auto" w:fill="auto"/>
          </w:tcPr>
          <w:p w14:paraId="1EDA4DCB" w14:textId="77777777" w:rsidR="00825065" w:rsidRDefault="00825065" w:rsidP="00825065">
            <w:pPr>
              <w:rPr>
                <w:b/>
              </w:rPr>
            </w:pPr>
          </w:p>
        </w:tc>
        <w:tc>
          <w:tcPr>
            <w:tcW w:w="2268" w:type="dxa"/>
            <w:shd w:val="clear" w:color="auto" w:fill="auto"/>
          </w:tcPr>
          <w:p w14:paraId="37E7154D" w14:textId="77777777" w:rsidR="00825065" w:rsidRDefault="00825065" w:rsidP="00825065">
            <w:pPr>
              <w:rPr>
                <w:b/>
              </w:rPr>
            </w:pPr>
          </w:p>
        </w:tc>
      </w:tr>
      <w:tr w:rsidR="00825065" w14:paraId="3C410C6C" w14:textId="77777777" w:rsidTr="006F4D87">
        <w:trPr>
          <w:trHeight w:val="300"/>
        </w:trPr>
        <w:tc>
          <w:tcPr>
            <w:tcW w:w="3114" w:type="dxa"/>
            <w:shd w:val="clear" w:color="auto" w:fill="auto"/>
          </w:tcPr>
          <w:p w14:paraId="39F584E4" w14:textId="77777777" w:rsidR="00825065" w:rsidRDefault="00825065" w:rsidP="00825065">
            <w:pPr>
              <w:rPr>
                <w:b/>
              </w:rPr>
            </w:pPr>
          </w:p>
        </w:tc>
        <w:tc>
          <w:tcPr>
            <w:tcW w:w="4252" w:type="dxa"/>
            <w:shd w:val="clear" w:color="auto" w:fill="auto"/>
          </w:tcPr>
          <w:p w14:paraId="1AF804CF" w14:textId="77777777" w:rsidR="00825065" w:rsidRDefault="00825065" w:rsidP="00825065">
            <w:pPr>
              <w:rPr>
                <w:b/>
              </w:rPr>
            </w:pPr>
          </w:p>
        </w:tc>
        <w:tc>
          <w:tcPr>
            <w:tcW w:w="2268" w:type="dxa"/>
            <w:shd w:val="clear" w:color="auto" w:fill="auto"/>
          </w:tcPr>
          <w:p w14:paraId="37DD34D8" w14:textId="77777777" w:rsidR="00825065" w:rsidRDefault="00825065" w:rsidP="00825065">
            <w:pPr>
              <w:rPr>
                <w:b/>
              </w:rPr>
            </w:pPr>
          </w:p>
        </w:tc>
      </w:tr>
      <w:tr w:rsidR="00825065" w14:paraId="200DD9F8" w14:textId="77777777" w:rsidTr="006F4D87">
        <w:trPr>
          <w:trHeight w:val="300"/>
        </w:trPr>
        <w:tc>
          <w:tcPr>
            <w:tcW w:w="3114" w:type="dxa"/>
            <w:shd w:val="clear" w:color="auto" w:fill="auto"/>
          </w:tcPr>
          <w:p w14:paraId="26866FCA" w14:textId="77777777" w:rsidR="00825065" w:rsidRDefault="00825065" w:rsidP="00825065">
            <w:pPr>
              <w:rPr>
                <w:b/>
              </w:rPr>
            </w:pPr>
          </w:p>
        </w:tc>
        <w:tc>
          <w:tcPr>
            <w:tcW w:w="4252" w:type="dxa"/>
            <w:shd w:val="clear" w:color="auto" w:fill="auto"/>
          </w:tcPr>
          <w:p w14:paraId="0E7B6915" w14:textId="77777777" w:rsidR="00825065" w:rsidRDefault="00825065" w:rsidP="00825065">
            <w:pPr>
              <w:rPr>
                <w:b/>
              </w:rPr>
            </w:pPr>
          </w:p>
        </w:tc>
        <w:tc>
          <w:tcPr>
            <w:tcW w:w="2268" w:type="dxa"/>
            <w:shd w:val="clear" w:color="auto" w:fill="auto"/>
          </w:tcPr>
          <w:p w14:paraId="2F7B1628" w14:textId="77777777" w:rsidR="00825065" w:rsidRDefault="00825065" w:rsidP="00825065">
            <w:pPr>
              <w:rPr>
                <w:b/>
              </w:rPr>
            </w:pPr>
          </w:p>
        </w:tc>
      </w:tr>
      <w:tr w:rsidR="00825065" w14:paraId="7E68ECF7" w14:textId="77777777" w:rsidTr="006F4D87">
        <w:trPr>
          <w:trHeight w:val="300"/>
        </w:trPr>
        <w:tc>
          <w:tcPr>
            <w:tcW w:w="3114" w:type="dxa"/>
            <w:shd w:val="clear" w:color="auto" w:fill="auto"/>
          </w:tcPr>
          <w:p w14:paraId="4E6FC5FA" w14:textId="77777777" w:rsidR="00825065" w:rsidRDefault="00825065" w:rsidP="00825065">
            <w:pPr>
              <w:rPr>
                <w:b/>
              </w:rPr>
            </w:pPr>
          </w:p>
        </w:tc>
        <w:tc>
          <w:tcPr>
            <w:tcW w:w="4252" w:type="dxa"/>
            <w:shd w:val="clear" w:color="auto" w:fill="auto"/>
          </w:tcPr>
          <w:p w14:paraId="310ADB37" w14:textId="77777777" w:rsidR="00825065" w:rsidRDefault="00825065" w:rsidP="00825065">
            <w:pPr>
              <w:rPr>
                <w:b/>
              </w:rPr>
            </w:pPr>
          </w:p>
        </w:tc>
        <w:tc>
          <w:tcPr>
            <w:tcW w:w="2268" w:type="dxa"/>
            <w:shd w:val="clear" w:color="auto" w:fill="auto"/>
          </w:tcPr>
          <w:p w14:paraId="0888AD31" w14:textId="77777777" w:rsidR="00825065" w:rsidRDefault="00825065" w:rsidP="00825065">
            <w:pPr>
              <w:rPr>
                <w:b/>
              </w:rPr>
            </w:pPr>
          </w:p>
        </w:tc>
      </w:tr>
      <w:tr w:rsidR="00825065" w14:paraId="399DA840" w14:textId="77777777" w:rsidTr="006F4D87">
        <w:trPr>
          <w:trHeight w:val="300"/>
        </w:trPr>
        <w:tc>
          <w:tcPr>
            <w:tcW w:w="3114" w:type="dxa"/>
            <w:shd w:val="clear" w:color="auto" w:fill="auto"/>
          </w:tcPr>
          <w:p w14:paraId="1A57BA77" w14:textId="77777777" w:rsidR="00825065" w:rsidRDefault="00825065" w:rsidP="00825065">
            <w:pPr>
              <w:rPr>
                <w:b/>
              </w:rPr>
            </w:pPr>
          </w:p>
        </w:tc>
        <w:tc>
          <w:tcPr>
            <w:tcW w:w="4252" w:type="dxa"/>
            <w:shd w:val="clear" w:color="auto" w:fill="auto"/>
          </w:tcPr>
          <w:p w14:paraId="32992F16" w14:textId="77777777" w:rsidR="00825065" w:rsidRDefault="00825065" w:rsidP="00825065">
            <w:pPr>
              <w:rPr>
                <w:b/>
              </w:rPr>
            </w:pPr>
          </w:p>
        </w:tc>
        <w:tc>
          <w:tcPr>
            <w:tcW w:w="2268" w:type="dxa"/>
            <w:shd w:val="clear" w:color="auto" w:fill="auto"/>
          </w:tcPr>
          <w:p w14:paraId="39B04040" w14:textId="77777777" w:rsidR="00825065" w:rsidRDefault="00825065" w:rsidP="00825065">
            <w:pPr>
              <w:rPr>
                <w:b/>
              </w:rPr>
            </w:pPr>
          </w:p>
        </w:tc>
      </w:tr>
      <w:tr w:rsidR="00825065" w14:paraId="6491BDCD" w14:textId="77777777" w:rsidTr="006F4D87">
        <w:trPr>
          <w:trHeight w:val="300"/>
        </w:trPr>
        <w:tc>
          <w:tcPr>
            <w:tcW w:w="3114" w:type="dxa"/>
            <w:shd w:val="clear" w:color="auto" w:fill="auto"/>
          </w:tcPr>
          <w:p w14:paraId="704C6049" w14:textId="77777777" w:rsidR="00825065" w:rsidRDefault="00825065" w:rsidP="00825065">
            <w:pPr>
              <w:rPr>
                <w:b/>
              </w:rPr>
            </w:pPr>
          </w:p>
        </w:tc>
        <w:tc>
          <w:tcPr>
            <w:tcW w:w="4252" w:type="dxa"/>
            <w:shd w:val="clear" w:color="auto" w:fill="auto"/>
          </w:tcPr>
          <w:p w14:paraId="3D16C3D6" w14:textId="77777777" w:rsidR="00825065" w:rsidRDefault="00825065" w:rsidP="00825065">
            <w:pPr>
              <w:rPr>
                <w:b/>
              </w:rPr>
            </w:pPr>
          </w:p>
        </w:tc>
        <w:tc>
          <w:tcPr>
            <w:tcW w:w="2268" w:type="dxa"/>
            <w:shd w:val="clear" w:color="auto" w:fill="auto"/>
          </w:tcPr>
          <w:p w14:paraId="2D63B133" w14:textId="77777777" w:rsidR="00825065" w:rsidRDefault="00825065" w:rsidP="00825065">
            <w:pPr>
              <w:rPr>
                <w:b/>
              </w:rPr>
            </w:pPr>
          </w:p>
        </w:tc>
      </w:tr>
      <w:tr w:rsidR="00825065" w14:paraId="77D10D44" w14:textId="77777777" w:rsidTr="006F4D87">
        <w:trPr>
          <w:trHeight w:val="300"/>
        </w:trPr>
        <w:tc>
          <w:tcPr>
            <w:tcW w:w="3114" w:type="dxa"/>
            <w:shd w:val="clear" w:color="auto" w:fill="auto"/>
          </w:tcPr>
          <w:p w14:paraId="202F5B3F" w14:textId="77777777" w:rsidR="00825065" w:rsidRDefault="00825065" w:rsidP="00825065">
            <w:pPr>
              <w:rPr>
                <w:b/>
              </w:rPr>
            </w:pPr>
          </w:p>
        </w:tc>
        <w:tc>
          <w:tcPr>
            <w:tcW w:w="4252" w:type="dxa"/>
            <w:shd w:val="clear" w:color="auto" w:fill="auto"/>
          </w:tcPr>
          <w:p w14:paraId="53CC560E" w14:textId="77777777" w:rsidR="00825065" w:rsidRDefault="00825065" w:rsidP="00825065">
            <w:pPr>
              <w:rPr>
                <w:b/>
              </w:rPr>
            </w:pPr>
          </w:p>
        </w:tc>
        <w:tc>
          <w:tcPr>
            <w:tcW w:w="2268" w:type="dxa"/>
            <w:shd w:val="clear" w:color="auto" w:fill="auto"/>
          </w:tcPr>
          <w:p w14:paraId="610E2C94" w14:textId="77777777" w:rsidR="00825065" w:rsidRDefault="00825065" w:rsidP="00825065">
            <w:pPr>
              <w:rPr>
                <w:b/>
              </w:rPr>
            </w:pPr>
          </w:p>
        </w:tc>
      </w:tr>
    </w:tbl>
    <w:p w14:paraId="462B5E3A" w14:textId="77777777" w:rsidR="00452512" w:rsidRDefault="00452512" w:rsidP="00452512">
      <w:pPr>
        <w:rPr>
          <w:b/>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2"/>
        <w:gridCol w:w="2047"/>
        <w:gridCol w:w="1710"/>
        <w:gridCol w:w="3555"/>
      </w:tblGrid>
      <w:tr w:rsidR="00452512" w14:paraId="29426A2C" w14:textId="77777777" w:rsidTr="006F4D87">
        <w:trPr>
          <w:trHeight w:val="927"/>
        </w:trPr>
        <w:tc>
          <w:tcPr>
            <w:tcW w:w="9634" w:type="dxa"/>
            <w:gridSpan w:val="4"/>
            <w:shd w:val="clear" w:color="auto" w:fill="auto"/>
            <w:vAlign w:val="center"/>
          </w:tcPr>
          <w:p w14:paraId="08CAC179" w14:textId="0D2DFC69" w:rsidR="00452512" w:rsidRPr="007F2B71" w:rsidRDefault="00452512" w:rsidP="0094255C">
            <w:pPr>
              <w:rPr>
                <w:b/>
              </w:rPr>
            </w:pPr>
            <w:r w:rsidRPr="007F2B71">
              <w:rPr>
                <w:b/>
              </w:rPr>
              <w:t xml:space="preserve">Accessory centres contributing to subspecialty training in </w:t>
            </w:r>
            <w:proofErr w:type="spellStart"/>
            <w:r w:rsidR="007804BE">
              <w:rPr>
                <w:b/>
              </w:rPr>
              <w:t>Urogynaecology</w:t>
            </w:r>
            <w:proofErr w:type="spellEnd"/>
            <w:r w:rsidRPr="007F2B71">
              <w:rPr>
                <w:b/>
              </w:rPr>
              <w:t xml:space="preserve"> </w:t>
            </w:r>
          </w:p>
          <w:p w14:paraId="1F35E2A7" w14:textId="77777777" w:rsidR="00452512" w:rsidRDefault="00452512" w:rsidP="0094255C">
            <w:pPr>
              <w:jc w:val="center"/>
              <w:rPr>
                <w:b/>
              </w:rPr>
            </w:pPr>
            <w:bookmarkStart w:id="1" w:name="_GoBack"/>
            <w:bookmarkEnd w:id="1"/>
          </w:p>
          <w:p w14:paraId="068976E7" w14:textId="77777777" w:rsidR="00345DE5" w:rsidRPr="00825065" w:rsidRDefault="00345DE5" w:rsidP="00345DE5">
            <w:pPr>
              <w:pStyle w:val="ListParagraph"/>
              <w:numPr>
                <w:ilvl w:val="0"/>
                <w:numId w:val="27"/>
              </w:numPr>
              <w:rPr>
                <w:color w:val="000000"/>
              </w:rPr>
            </w:pPr>
            <w:r w:rsidRPr="00825065">
              <w:rPr>
                <w:color w:val="000000"/>
              </w:rPr>
              <w:t>Please list centres with</w:t>
            </w:r>
            <w:r>
              <w:rPr>
                <w:color w:val="000000"/>
              </w:rPr>
              <w:t xml:space="preserve"> the</w:t>
            </w:r>
            <w:r w:rsidRPr="00825065">
              <w:rPr>
                <w:color w:val="000000"/>
              </w:rPr>
              <w:t xml:space="preserve"> training unit where </w:t>
            </w:r>
            <w:r>
              <w:rPr>
                <w:color w:val="000000"/>
              </w:rPr>
              <w:t xml:space="preserve">the </w:t>
            </w:r>
            <w:r w:rsidRPr="00825065">
              <w:rPr>
                <w:color w:val="000000"/>
              </w:rPr>
              <w:t>trainee will undertake a formal placement to achieve specific training objectives which cannot be wholly delivered on site at the lead centre.</w:t>
            </w:r>
          </w:p>
          <w:p w14:paraId="30F69C17" w14:textId="792B615D" w:rsidR="00825065" w:rsidRDefault="007804BE" w:rsidP="00825065">
            <w:pPr>
              <w:pStyle w:val="ListParagraph"/>
              <w:numPr>
                <w:ilvl w:val="0"/>
                <w:numId w:val="27"/>
              </w:numPr>
              <w:rPr>
                <w:color w:val="000000"/>
              </w:rPr>
            </w:pPr>
            <w:r>
              <w:rPr>
                <w:color w:val="000000"/>
              </w:rPr>
              <w:lastRenderedPageBreak/>
              <w:t>A confirmation letter/</w:t>
            </w:r>
            <w:r w:rsidR="00452512" w:rsidRPr="00825065">
              <w:rPr>
                <w:color w:val="000000"/>
              </w:rPr>
              <w:t>email from units contributing to delivery of specific tra</w:t>
            </w:r>
            <w:r>
              <w:rPr>
                <w:color w:val="000000"/>
              </w:rPr>
              <w:t xml:space="preserve">ining objectives is required, </w:t>
            </w:r>
            <w:r w:rsidR="006E6527">
              <w:rPr>
                <w:color w:val="000000"/>
              </w:rPr>
              <w:t>e.g.</w:t>
            </w:r>
            <w:r w:rsidR="00452512" w:rsidRPr="00825065">
              <w:rPr>
                <w:color w:val="000000"/>
              </w:rPr>
              <w:t xml:space="preserve"> to ensure adequate casel</w:t>
            </w:r>
            <w:r w:rsidR="00070B2C">
              <w:rPr>
                <w:color w:val="000000"/>
              </w:rPr>
              <w:t>oad for less common procedures.</w:t>
            </w:r>
          </w:p>
          <w:p w14:paraId="67537284" w14:textId="6491110E" w:rsidR="00825065" w:rsidRDefault="00452512" w:rsidP="0094255C">
            <w:pPr>
              <w:pStyle w:val="ListParagraph"/>
              <w:numPr>
                <w:ilvl w:val="0"/>
                <w:numId w:val="27"/>
              </w:numPr>
              <w:rPr>
                <w:color w:val="000000"/>
              </w:rPr>
            </w:pPr>
            <w:r w:rsidRPr="00825065">
              <w:rPr>
                <w:color w:val="000000"/>
              </w:rPr>
              <w:t>Written confirmation is not required where existing arrangements are in place for delivery of specific attachments not available on the site of the lead unit</w:t>
            </w:r>
          </w:p>
          <w:p w14:paraId="1165E76F" w14:textId="77777777" w:rsidR="00070B2C" w:rsidRDefault="00070B2C" w:rsidP="00070B2C">
            <w:pPr>
              <w:rPr>
                <w:color w:val="000000"/>
              </w:rPr>
            </w:pPr>
          </w:p>
          <w:p w14:paraId="192F8A30" w14:textId="33054CC7" w:rsidR="00825065" w:rsidRPr="00070B2C" w:rsidRDefault="00070B2C" w:rsidP="00070B2C">
            <w:pPr>
              <w:rPr>
                <w:color w:val="000000"/>
              </w:rPr>
            </w:pPr>
            <w:r>
              <w:rPr>
                <w:color w:val="000000"/>
              </w:rPr>
              <w:t xml:space="preserve">* </w:t>
            </w:r>
            <w:r w:rsidR="00452512" w:rsidRPr="00070B2C">
              <w:rPr>
                <w:color w:val="000000"/>
              </w:rPr>
              <w:t xml:space="preserve">Please specify the contribution other centres will make, </w:t>
            </w:r>
            <w:r w:rsidR="006E6527">
              <w:rPr>
                <w:color w:val="000000"/>
              </w:rPr>
              <w:t>e.g.:</w:t>
            </w:r>
          </w:p>
          <w:p w14:paraId="2B45C854" w14:textId="77777777" w:rsidR="00825065" w:rsidRDefault="00452512" w:rsidP="006211A1">
            <w:pPr>
              <w:pStyle w:val="ListParagraph"/>
              <w:numPr>
                <w:ilvl w:val="0"/>
                <w:numId w:val="27"/>
              </w:numPr>
              <w:rPr>
                <w:color w:val="000000"/>
              </w:rPr>
            </w:pPr>
            <w:r w:rsidRPr="00825065">
              <w:rPr>
                <w:color w:val="000000"/>
              </w:rPr>
              <w:t>what aspect of training will be delivered</w:t>
            </w:r>
          </w:p>
          <w:p w14:paraId="61A93B9B" w14:textId="77777777" w:rsidR="00825065" w:rsidRDefault="00452512" w:rsidP="006211A1">
            <w:pPr>
              <w:pStyle w:val="ListParagraph"/>
              <w:numPr>
                <w:ilvl w:val="0"/>
                <w:numId w:val="27"/>
              </w:numPr>
              <w:rPr>
                <w:color w:val="000000"/>
              </w:rPr>
            </w:pPr>
            <w:r w:rsidRPr="00766B8F">
              <w:rPr>
                <w:color w:val="000000"/>
              </w:rPr>
              <w:t>h</w:t>
            </w:r>
            <w:r w:rsidRPr="00825065">
              <w:rPr>
                <w:color w:val="000000"/>
              </w:rPr>
              <w:t>ow time will be allocated and protected for this training</w:t>
            </w:r>
          </w:p>
          <w:p w14:paraId="23910A1F" w14:textId="77777777" w:rsidR="00825065" w:rsidRDefault="00452512" w:rsidP="006211A1">
            <w:pPr>
              <w:pStyle w:val="ListParagraph"/>
              <w:numPr>
                <w:ilvl w:val="0"/>
                <w:numId w:val="27"/>
              </w:numPr>
              <w:rPr>
                <w:color w:val="000000"/>
              </w:rPr>
            </w:pPr>
            <w:r w:rsidRPr="00766B8F">
              <w:rPr>
                <w:color w:val="000000"/>
              </w:rPr>
              <w:t>o</w:t>
            </w:r>
            <w:r w:rsidRPr="00825065">
              <w:rPr>
                <w:color w:val="000000"/>
              </w:rPr>
              <w:t>ther trainees who may be impacted and mitigations for this</w:t>
            </w:r>
          </w:p>
          <w:p w14:paraId="0D528136" w14:textId="2C482D57" w:rsidR="00452512" w:rsidRPr="00825065" w:rsidRDefault="00452512" w:rsidP="006211A1">
            <w:pPr>
              <w:pStyle w:val="ListParagraph"/>
              <w:numPr>
                <w:ilvl w:val="0"/>
                <w:numId w:val="27"/>
              </w:numPr>
              <w:rPr>
                <w:color w:val="000000"/>
              </w:rPr>
            </w:pPr>
            <w:r w:rsidRPr="00825065">
              <w:rPr>
                <w:color w:val="000000"/>
              </w:rPr>
              <w:t>if the accessory centre is also a subspecialty training centre</w:t>
            </w:r>
            <w:r w:rsidR="00070B2C">
              <w:rPr>
                <w:color w:val="000000"/>
              </w:rPr>
              <w:t>,</w:t>
            </w:r>
            <w:r w:rsidRPr="00825065">
              <w:rPr>
                <w:color w:val="000000"/>
              </w:rPr>
              <w:t xml:space="preserve"> what the numbers are in that centre that will be split between more than one subspecialty trainee.</w:t>
            </w:r>
          </w:p>
          <w:p w14:paraId="3133BF66" w14:textId="77777777" w:rsidR="00452512" w:rsidRPr="008336C0" w:rsidRDefault="00452512" w:rsidP="0094255C">
            <w:pPr>
              <w:rPr>
                <w:color w:val="000000"/>
              </w:rPr>
            </w:pPr>
          </w:p>
        </w:tc>
      </w:tr>
      <w:tr w:rsidR="00452512" w14:paraId="5B65CCAA" w14:textId="77777777" w:rsidTr="007804BE">
        <w:trPr>
          <w:trHeight w:val="581"/>
        </w:trPr>
        <w:tc>
          <w:tcPr>
            <w:tcW w:w="2322" w:type="dxa"/>
            <w:shd w:val="clear" w:color="auto" w:fill="auto"/>
          </w:tcPr>
          <w:p w14:paraId="73EFE3B6" w14:textId="0CE0F9B2" w:rsidR="00452512" w:rsidRDefault="007804BE" w:rsidP="00F82D82">
            <w:pPr>
              <w:rPr>
                <w:b/>
              </w:rPr>
            </w:pPr>
            <w:r>
              <w:rPr>
                <w:b/>
              </w:rPr>
              <w:lastRenderedPageBreak/>
              <w:t>Institution and</w:t>
            </w:r>
            <w:r w:rsidR="00452512">
              <w:rPr>
                <w:b/>
              </w:rPr>
              <w:t xml:space="preserve"> address</w:t>
            </w:r>
          </w:p>
        </w:tc>
        <w:tc>
          <w:tcPr>
            <w:tcW w:w="2047" w:type="dxa"/>
            <w:shd w:val="clear" w:color="auto" w:fill="auto"/>
          </w:tcPr>
          <w:p w14:paraId="54FFB321" w14:textId="77777777" w:rsidR="00452512" w:rsidRDefault="00452512" w:rsidP="00F82D82">
            <w:pPr>
              <w:rPr>
                <w:b/>
              </w:rPr>
            </w:pPr>
            <w:r>
              <w:rPr>
                <w:b/>
              </w:rPr>
              <w:t>Clinical Supervisor</w:t>
            </w:r>
          </w:p>
        </w:tc>
        <w:tc>
          <w:tcPr>
            <w:tcW w:w="1710" w:type="dxa"/>
            <w:shd w:val="clear" w:color="auto" w:fill="auto"/>
          </w:tcPr>
          <w:p w14:paraId="7087D61F" w14:textId="77777777" w:rsidR="00452512" w:rsidRDefault="00452512" w:rsidP="00F82D82">
            <w:pPr>
              <w:rPr>
                <w:b/>
              </w:rPr>
            </w:pPr>
            <w:r>
              <w:rPr>
                <w:b/>
              </w:rPr>
              <w:t xml:space="preserve">Specialty </w:t>
            </w:r>
          </w:p>
        </w:tc>
        <w:tc>
          <w:tcPr>
            <w:tcW w:w="3555" w:type="dxa"/>
            <w:shd w:val="clear" w:color="auto" w:fill="auto"/>
          </w:tcPr>
          <w:p w14:paraId="262E5B00" w14:textId="2A2834DF" w:rsidR="00452512" w:rsidRDefault="00452512" w:rsidP="00F82D82">
            <w:pPr>
              <w:rPr>
                <w:b/>
              </w:rPr>
            </w:pPr>
            <w:r>
              <w:rPr>
                <w:b/>
              </w:rPr>
              <w:t>Description*</w:t>
            </w:r>
            <w:r w:rsidR="006211A1">
              <w:rPr>
                <w:b/>
              </w:rPr>
              <w:t xml:space="preserve"> (see above)</w:t>
            </w:r>
          </w:p>
        </w:tc>
      </w:tr>
      <w:tr w:rsidR="00452512" w14:paraId="42E88D1E" w14:textId="77777777" w:rsidTr="006F4D87">
        <w:tc>
          <w:tcPr>
            <w:tcW w:w="2322" w:type="dxa"/>
            <w:shd w:val="clear" w:color="auto" w:fill="auto"/>
          </w:tcPr>
          <w:p w14:paraId="6B698267" w14:textId="77777777" w:rsidR="00452512" w:rsidRDefault="00452512" w:rsidP="0094255C">
            <w:pPr>
              <w:rPr>
                <w:b/>
              </w:rPr>
            </w:pPr>
          </w:p>
        </w:tc>
        <w:tc>
          <w:tcPr>
            <w:tcW w:w="2047" w:type="dxa"/>
            <w:shd w:val="clear" w:color="auto" w:fill="auto"/>
          </w:tcPr>
          <w:p w14:paraId="49BC91CB" w14:textId="77777777" w:rsidR="00452512" w:rsidRDefault="00452512" w:rsidP="0094255C">
            <w:pPr>
              <w:rPr>
                <w:b/>
              </w:rPr>
            </w:pPr>
          </w:p>
        </w:tc>
        <w:tc>
          <w:tcPr>
            <w:tcW w:w="1710" w:type="dxa"/>
            <w:shd w:val="clear" w:color="auto" w:fill="auto"/>
          </w:tcPr>
          <w:p w14:paraId="6231F3A2" w14:textId="77777777" w:rsidR="00452512" w:rsidRDefault="00452512" w:rsidP="0094255C">
            <w:pPr>
              <w:rPr>
                <w:b/>
              </w:rPr>
            </w:pPr>
          </w:p>
        </w:tc>
        <w:tc>
          <w:tcPr>
            <w:tcW w:w="3555" w:type="dxa"/>
            <w:shd w:val="clear" w:color="auto" w:fill="auto"/>
          </w:tcPr>
          <w:p w14:paraId="315C745B" w14:textId="77777777" w:rsidR="00452512" w:rsidRDefault="00452512" w:rsidP="0094255C">
            <w:pPr>
              <w:rPr>
                <w:b/>
              </w:rPr>
            </w:pPr>
          </w:p>
        </w:tc>
      </w:tr>
      <w:tr w:rsidR="00452512" w14:paraId="2C0A1C66" w14:textId="77777777" w:rsidTr="006F4D87">
        <w:tc>
          <w:tcPr>
            <w:tcW w:w="2322" w:type="dxa"/>
            <w:shd w:val="clear" w:color="auto" w:fill="auto"/>
          </w:tcPr>
          <w:p w14:paraId="6E7A8B5E" w14:textId="77777777" w:rsidR="00452512" w:rsidRDefault="00452512" w:rsidP="0094255C">
            <w:pPr>
              <w:rPr>
                <w:b/>
              </w:rPr>
            </w:pPr>
          </w:p>
        </w:tc>
        <w:tc>
          <w:tcPr>
            <w:tcW w:w="2047" w:type="dxa"/>
            <w:shd w:val="clear" w:color="auto" w:fill="auto"/>
          </w:tcPr>
          <w:p w14:paraId="6E417C52" w14:textId="77777777" w:rsidR="00452512" w:rsidRDefault="00452512" w:rsidP="0094255C">
            <w:pPr>
              <w:rPr>
                <w:b/>
              </w:rPr>
            </w:pPr>
          </w:p>
        </w:tc>
        <w:tc>
          <w:tcPr>
            <w:tcW w:w="1710" w:type="dxa"/>
            <w:shd w:val="clear" w:color="auto" w:fill="auto"/>
          </w:tcPr>
          <w:p w14:paraId="614B5AA3" w14:textId="77777777" w:rsidR="00452512" w:rsidRDefault="00452512" w:rsidP="0094255C">
            <w:pPr>
              <w:rPr>
                <w:b/>
              </w:rPr>
            </w:pPr>
          </w:p>
        </w:tc>
        <w:tc>
          <w:tcPr>
            <w:tcW w:w="3555" w:type="dxa"/>
            <w:shd w:val="clear" w:color="auto" w:fill="auto"/>
          </w:tcPr>
          <w:p w14:paraId="22E0FB01" w14:textId="77777777" w:rsidR="00452512" w:rsidRDefault="00452512" w:rsidP="0094255C">
            <w:pPr>
              <w:rPr>
                <w:b/>
              </w:rPr>
            </w:pPr>
          </w:p>
        </w:tc>
      </w:tr>
      <w:tr w:rsidR="00452512" w14:paraId="6A883EA0" w14:textId="77777777" w:rsidTr="006F4D87">
        <w:tc>
          <w:tcPr>
            <w:tcW w:w="2322" w:type="dxa"/>
            <w:shd w:val="clear" w:color="auto" w:fill="auto"/>
          </w:tcPr>
          <w:p w14:paraId="1AF03007" w14:textId="77777777" w:rsidR="00452512" w:rsidRDefault="00452512" w:rsidP="0094255C">
            <w:pPr>
              <w:rPr>
                <w:b/>
              </w:rPr>
            </w:pPr>
          </w:p>
        </w:tc>
        <w:tc>
          <w:tcPr>
            <w:tcW w:w="2047" w:type="dxa"/>
            <w:shd w:val="clear" w:color="auto" w:fill="auto"/>
          </w:tcPr>
          <w:p w14:paraId="0B6F2E26" w14:textId="77777777" w:rsidR="00452512" w:rsidRDefault="00452512" w:rsidP="0094255C">
            <w:pPr>
              <w:rPr>
                <w:b/>
              </w:rPr>
            </w:pPr>
          </w:p>
        </w:tc>
        <w:tc>
          <w:tcPr>
            <w:tcW w:w="1710" w:type="dxa"/>
            <w:shd w:val="clear" w:color="auto" w:fill="auto"/>
          </w:tcPr>
          <w:p w14:paraId="434A24B9" w14:textId="77777777" w:rsidR="00452512" w:rsidRDefault="00452512" w:rsidP="0094255C">
            <w:pPr>
              <w:rPr>
                <w:b/>
              </w:rPr>
            </w:pPr>
          </w:p>
        </w:tc>
        <w:tc>
          <w:tcPr>
            <w:tcW w:w="3555" w:type="dxa"/>
            <w:shd w:val="clear" w:color="auto" w:fill="auto"/>
          </w:tcPr>
          <w:p w14:paraId="0E6F9A89" w14:textId="77777777" w:rsidR="00452512" w:rsidRDefault="00452512" w:rsidP="0094255C">
            <w:pPr>
              <w:rPr>
                <w:b/>
              </w:rPr>
            </w:pPr>
          </w:p>
        </w:tc>
      </w:tr>
      <w:tr w:rsidR="00452512" w14:paraId="5B26BE9F" w14:textId="77777777" w:rsidTr="006F4D87">
        <w:tc>
          <w:tcPr>
            <w:tcW w:w="2322" w:type="dxa"/>
            <w:shd w:val="clear" w:color="auto" w:fill="auto"/>
          </w:tcPr>
          <w:p w14:paraId="07D77D8F" w14:textId="77777777" w:rsidR="00452512" w:rsidRDefault="00452512" w:rsidP="0094255C">
            <w:pPr>
              <w:rPr>
                <w:b/>
              </w:rPr>
            </w:pPr>
          </w:p>
        </w:tc>
        <w:tc>
          <w:tcPr>
            <w:tcW w:w="2047" w:type="dxa"/>
            <w:shd w:val="clear" w:color="auto" w:fill="auto"/>
          </w:tcPr>
          <w:p w14:paraId="70F88CF8" w14:textId="77777777" w:rsidR="00452512" w:rsidRDefault="00452512" w:rsidP="0094255C">
            <w:pPr>
              <w:rPr>
                <w:b/>
              </w:rPr>
            </w:pPr>
          </w:p>
        </w:tc>
        <w:tc>
          <w:tcPr>
            <w:tcW w:w="1710" w:type="dxa"/>
            <w:shd w:val="clear" w:color="auto" w:fill="auto"/>
          </w:tcPr>
          <w:p w14:paraId="0A4504E0" w14:textId="77777777" w:rsidR="00452512" w:rsidRDefault="00452512" w:rsidP="0094255C">
            <w:pPr>
              <w:rPr>
                <w:b/>
              </w:rPr>
            </w:pPr>
          </w:p>
        </w:tc>
        <w:tc>
          <w:tcPr>
            <w:tcW w:w="3555" w:type="dxa"/>
            <w:shd w:val="clear" w:color="auto" w:fill="auto"/>
          </w:tcPr>
          <w:p w14:paraId="14D8C5BE" w14:textId="77777777" w:rsidR="00452512" w:rsidRDefault="00452512" w:rsidP="0094255C">
            <w:pPr>
              <w:rPr>
                <w:b/>
              </w:rPr>
            </w:pPr>
          </w:p>
        </w:tc>
      </w:tr>
      <w:tr w:rsidR="00452512" w14:paraId="3E61501A" w14:textId="77777777" w:rsidTr="006F4D87">
        <w:tc>
          <w:tcPr>
            <w:tcW w:w="2322" w:type="dxa"/>
            <w:shd w:val="clear" w:color="auto" w:fill="auto"/>
          </w:tcPr>
          <w:p w14:paraId="786BC73B" w14:textId="77777777" w:rsidR="00452512" w:rsidRDefault="00452512" w:rsidP="0094255C">
            <w:pPr>
              <w:rPr>
                <w:b/>
              </w:rPr>
            </w:pPr>
          </w:p>
        </w:tc>
        <w:tc>
          <w:tcPr>
            <w:tcW w:w="2047" w:type="dxa"/>
            <w:shd w:val="clear" w:color="auto" w:fill="auto"/>
          </w:tcPr>
          <w:p w14:paraId="59C70ABC" w14:textId="77777777" w:rsidR="00452512" w:rsidRDefault="00452512" w:rsidP="0094255C">
            <w:pPr>
              <w:rPr>
                <w:b/>
              </w:rPr>
            </w:pPr>
          </w:p>
        </w:tc>
        <w:tc>
          <w:tcPr>
            <w:tcW w:w="1710" w:type="dxa"/>
            <w:shd w:val="clear" w:color="auto" w:fill="auto"/>
          </w:tcPr>
          <w:p w14:paraId="43F3A224" w14:textId="77777777" w:rsidR="00452512" w:rsidRDefault="00452512" w:rsidP="0094255C">
            <w:pPr>
              <w:rPr>
                <w:b/>
              </w:rPr>
            </w:pPr>
          </w:p>
        </w:tc>
        <w:tc>
          <w:tcPr>
            <w:tcW w:w="3555" w:type="dxa"/>
            <w:shd w:val="clear" w:color="auto" w:fill="auto"/>
          </w:tcPr>
          <w:p w14:paraId="74A022BB" w14:textId="77777777" w:rsidR="00452512" w:rsidRDefault="00452512" w:rsidP="0094255C">
            <w:pPr>
              <w:rPr>
                <w:b/>
              </w:rPr>
            </w:pPr>
          </w:p>
        </w:tc>
      </w:tr>
      <w:tr w:rsidR="00452512" w14:paraId="5C0D72AB" w14:textId="77777777" w:rsidTr="006F4D87">
        <w:tc>
          <w:tcPr>
            <w:tcW w:w="2322" w:type="dxa"/>
            <w:shd w:val="clear" w:color="auto" w:fill="auto"/>
          </w:tcPr>
          <w:p w14:paraId="364ACC23" w14:textId="77777777" w:rsidR="00452512" w:rsidRDefault="00452512" w:rsidP="0094255C">
            <w:pPr>
              <w:rPr>
                <w:b/>
              </w:rPr>
            </w:pPr>
          </w:p>
        </w:tc>
        <w:tc>
          <w:tcPr>
            <w:tcW w:w="2047" w:type="dxa"/>
            <w:shd w:val="clear" w:color="auto" w:fill="auto"/>
          </w:tcPr>
          <w:p w14:paraId="6E863A9F" w14:textId="77777777" w:rsidR="00452512" w:rsidRDefault="00452512" w:rsidP="0094255C">
            <w:pPr>
              <w:rPr>
                <w:b/>
              </w:rPr>
            </w:pPr>
          </w:p>
        </w:tc>
        <w:tc>
          <w:tcPr>
            <w:tcW w:w="1710" w:type="dxa"/>
            <w:shd w:val="clear" w:color="auto" w:fill="auto"/>
          </w:tcPr>
          <w:p w14:paraId="2E83D2C9" w14:textId="77777777" w:rsidR="00452512" w:rsidRDefault="00452512" w:rsidP="0094255C">
            <w:pPr>
              <w:rPr>
                <w:b/>
              </w:rPr>
            </w:pPr>
          </w:p>
        </w:tc>
        <w:tc>
          <w:tcPr>
            <w:tcW w:w="3555" w:type="dxa"/>
            <w:shd w:val="clear" w:color="auto" w:fill="auto"/>
          </w:tcPr>
          <w:p w14:paraId="123A2796" w14:textId="77777777" w:rsidR="00452512" w:rsidRDefault="00452512" w:rsidP="0094255C">
            <w:pPr>
              <w:rPr>
                <w:b/>
              </w:rPr>
            </w:pPr>
          </w:p>
        </w:tc>
      </w:tr>
    </w:tbl>
    <w:p w14:paraId="0AF4E769" w14:textId="77777777" w:rsidR="00452512" w:rsidRDefault="00452512" w:rsidP="00452512">
      <w:pPr>
        <w:ind w:left="720"/>
        <w:rPr>
          <w:b/>
          <w:u w:val="single"/>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452512" w14:paraId="628648CE" w14:textId="77777777" w:rsidTr="006F4D87">
        <w:tc>
          <w:tcPr>
            <w:tcW w:w="9634" w:type="dxa"/>
            <w:shd w:val="clear" w:color="auto" w:fill="auto"/>
          </w:tcPr>
          <w:p w14:paraId="705E6016" w14:textId="77777777" w:rsidR="00452512" w:rsidRPr="007F2B71" w:rsidRDefault="00452512" w:rsidP="0094255C">
            <w:pPr>
              <w:rPr>
                <w:b/>
              </w:rPr>
            </w:pPr>
            <w:r w:rsidRPr="007F2B71">
              <w:rPr>
                <w:b/>
              </w:rPr>
              <w:t xml:space="preserve">Generic areas of subspecialty training </w:t>
            </w:r>
          </w:p>
          <w:p w14:paraId="6F992DFD" w14:textId="5D33762C" w:rsidR="00452512" w:rsidRPr="007F2B71" w:rsidRDefault="00345DE5" w:rsidP="007804BE">
            <w:pPr>
              <w:rPr>
                <w:b/>
              </w:rPr>
            </w:pPr>
            <w:r w:rsidRPr="007F2B71">
              <w:t>Please explain how t</w:t>
            </w:r>
            <w:r>
              <w:t>he centre ensures that the Stages one - three of the Core C</w:t>
            </w:r>
            <w:r w:rsidRPr="007F2B71">
              <w:t xml:space="preserve">urriculum </w:t>
            </w:r>
            <w:r>
              <w:t xml:space="preserve">2024 </w:t>
            </w:r>
            <w:proofErr w:type="spellStart"/>
            <w:r w:rsidRPr="007F2B71">
              <w:t>C</w:t>
            </w:r>
            <w:r>
              <w:t>i</w:t>
            </w:r>
            <w:r w:rsidRPr="007F2B71">
              <w:t>Ps</w:t>
            </w:r>
            <w:proofErr w:type="spellEnd"/>
            <w:r w:rsidRPr="007F2B71">
              <w:t xml:space="preserve"> required during su</w:t>
            </w:r>
            <w:r>
              <w:t>bspecialty training are met (e.g.</w:t>
            </w:r>
            <w:r w:rsidRPr="007F2B71">
              <w:t xml:space="preserve"> le</w:t>
            </w:r>
            <w:r>
              <w:t>adership, teaching, management).</w:t>
            </w:r>
          </w:p>
        </w:tc>
      </w:tr>
      <w:tr w:rsidR="00452512" w14:paraId="3A1E049F" w14:textId="77777777" w:rsidTr="006F4D87">
        <w:tc>
          <w:tcPr>
            <w:tcW w:w="9634" w:type="dxa"/>
            <w:shd w:val="clear" w:color="auto" w:fill="auto"/>
          </w:tcPr>
          <w:p w14:paraId="54A3F774" w14:textId="77777777" w:rsidR="00452512" w:rsidRPr="007F2B71" w:rsidRDefault="00452512" w:rsidP="0094255C">
            <w:pPr>
              <w:rPr>
                <w:b/>
              </w:rPr>
            </w:pPr>
          </w:p>
          <w:p w14:paraId="3158F735" w14:textId="0E3E0EBF" w:rsidR="00452512" w:rsidRPr="007F2B71" w:rsidRDefault="00452512" w:rsidP="0094255C">
            <w:pPr>
              <w:rPr>
                <w:b/>
              </w:rPr>
            </w:pPr>
          </w:p>
          <w:p w14:paraId="7CFDAA25" w14:textId="77777777" w:rsidR="00825065" w:rsidRPr="007F2B71" w:rsidRDefault="00825065" w:rsidP="0094255C">
            <w:pPr>
              <w:rPr>
                <w:b/>
              </w:rPr>
            </w:pPr>
          </w:p>
          <w:p w14:paraId="3D106C78" w14:textId="77777777" w:rsidR="00452512" w:rsidRPr="007F2B71" w:rsidRDefault="00452512" w:rsidP="0094255C">
            <w:pPr>
              <w:rPr>
                <w:b/>
              </w:rPr>
            </w:pPr>
          </w:p>
        </w:tc>
      </w:tr>
      <w:tr w:rsidR="00452512" w14:paraId="54E5B818" w14:textId="77777777" w:rsidTr="006F4D87">
        <w:tc>
          <w:tcPr>
            <w:tcW w:w="9634" w:type="dxa"/>
            <w:shd w:val="clear" w:color="auto" w:fill="auto"/>
          </w:tcPr>
          <w:p w14:paraId="2CA4171D" w14:textId="77777777" w:rsidR="00452512" w:rsidRPr="007F2B71" w:rsidRDefault="00452512" w:rsidP="0094255C">
            <w:pPr>
              <w:rPr>
                <w:b/>
              </w:rPr>
            </w:pPr>
            <w:r w:rsidRPr="007F2B71">
              <w:rPr>
                <w:b/>
              </w:rPr>
              <w:t>Cross specialty requirements</w:t>
            </w:r>
          </w:p>
          <w:p w14:paraId="2E1774B9" w14:textId="072FE404" w:rsidR="00452512" w:rsidRPr="007F2B71" w:rsidRDefault="00345DE5" w:rsidP="0094255C">
            <w:r w:rsidRPr="007F2B71">
              <w:t xml:space="preserve">It is a GMC requirement that training must be undertaken in both aspects of the specialty. Please describe how the centre plans to meet the cross-specialty requirements for the clinical </w:t>
            </w:r>
            <w:proofErr w:type="spellStart"/>
            <w:r>
              <w:t>CiPs</w:t>
            </w:r>
            <w:proofErr w:type="spellEnd"/>
            <w:r>
              <w:t xml:space="preserve"> in the Stages one - three of </w:t>
            </w:r>
            <w:r w:rsidRPr="007F2B71">
              <w:t xml:space="preserve">the </w:t>
            </w:r>
            <w:r>
              <w:t>Core C</w:t>
            </w:r>
            <w:r w:rsidRPr="007F2B71">
              <w:t>urriculum</w:t>
            </w:r>
            <w:r>
              <w:t xml:space="preserve"> 2024</w:t>
            </w:r>
            <w:r w:rsidRPr="007F2B71">
              <w:t xml:space="preserve"> provide cross-specialty supervision. Please include the name of the Educational Supervisor for the cross-specialty </w:t>
            </w:r>
            <w:proofErr w:type="spellStart"/>
            <w:r>
              <w:t>CiPs</w:t>
            </w:r>
            <w:proofErr w:type="spellEnd"/>
            <w:r>
              <w:t xml:space="preserve">  (e.g.</w:t>
            </w:r>
            <w:r w:rsidRPr="007F2B71">
              <w:t xml:space="preserve"> obstetrics, elective </w:t>
            </w:r>
            <w:r>
              <w:t>non-malignant</w:t>
            </w:r>
            <w:r w:rsidRPr="007F2B71">
              <w:t xml:space="preserve"> gynaecology)</w:t>
            </w:r>
            <w:r>
              <w:t>.</w:t>
            </w:r>
          </w:p>
        </w:tc>
      </w:tr>
      <w:tr w:rsidR="00452512" w14:paraId="40D05AD0" w14:textId="77777777" w:rsidTr="006F4D87">
        <w:tc>
          <w:tcPr>
            <w:tcW w:w="9634" w:type="dxa"/>
            <w:shd w:val="clear" w:color="auto" w:fill="auto"/>
          </w:tcPr>
          <w:p w14:paraId="2C26DFE5" w14:textId="77777777" w:rsidR="00825065" w:rsidRDefault="00825065" w:rsidP="0094255C">
            <w:pPr>
              <w:rPr>
                <w:b/>
                <w:u w:val="single"/>
              </w:rPr>
            </w:pPr>
          </w:p>
          <w:p w14:paraId="375955FF" w14:textId="77777777" w:rsidR="00825065" w:rsidRDefault="00825065" w:rsidP="0094255C">
            <w:pPr>
              <w:rPr>
                <w:b/>
                <w:u w:val="single"/>
              </w:rPr>
            </w:pPr>
          </w:p>
          <w:p w14:paraId="6391F6C5" w14:textId="77777777" w:rsidR="00825065" w:rsidRDefault="00825065" w:rsidP="0094255C">
            <w:pPr>
              <w:rPr>
                <w:b/>
                <w:u w:val="single"/>
              </w:rPr>
            </w:pPr>
          </w:p>
          <w:p w14:paraId="12BB91AD" w14:textId="7944E855" w:rsidR="00825065" w:rsidRDefault="00825065" w:rsidP="0094255C">
            <w:pPr>
              <w:rPr>
                <w:b/>
                <w:u w:val="single"/>
              </w:rPr>
            </w:pPr>
          </w:p>
        </w:tc>
      </w:tr>
      <w:tr w:rsidR="00452512" w14:paraId="041A23C8" w14:textId="77777777" w:rsidTr="006F4D87">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1438A38C" w14:textId="08F1EF0B" w:rsidR="00452512" w:rsidRPr="007F2B71" w:rsidRDefault="00F82D82" w:rsidP="0094255C">
            <w:pPr>
              <w:rPr>
                <w:b/>
              </w:rPr>
            </w:pPr>
            <w:r>
              <w:rPr>
                <w:b/>
              </w:rPr>
              <w:t>On-</w:t>
            </w:r>
            <w:r w:rsidR="00452512" w:rsidRPr="007F2B71">
              <w:rPr>
                <w:b/>
              </w:rPr>
              <w:t>call commitments</w:t>
            </w:r>
          </w:p>
          <w:p w14:paraId="5BE6FE5C" w14:textId="77777777" w:rsidR="00452512" w:rsidRPr="008336C0" w:rsidRDefault="00452512" w:rsidP="0094255C">
            <w:pPr>
              <w:rPr>
                <w:bCs/>
              </w:rPr>
            </w:pPr>
            <w:r w:rsidRPr="008336C0">
              <w:rPr>
                <w:bCs/>
              </w:rPr>
              <w:t>Please describe the out of hours commitment:</w:t>
            </w:r>
          </w:p>
          <w:p w14:paraId="47B8FAB8" w14:textId="77777777" w:rsidR="00452512" w:rsidRPr="008336C0" w:rsidRDefault="00452512" w:rsidP="00452512">
            <w:pPr>
              <w:numPr>
                <w:ilvl w:val="0"/>
                <w:numId w:val="24"/>
              </w:numPr>
              <w:pBdr>
                <w:top w:val="nil"/>
                <w:left w:val="nil"/>
                <w:bottom w:val="nil"/>
                <w:right w:val="nil"/>
                <w:between w:val="nil"/>
              </w:pBdr>
              <w:rPr>
                <w:bCs/>
                <w:color w:val="000000"/>
              </w:rPr>
            </w:pPr>
            <w:r w:rsidRPr="008336C0">
              <w:rPr>
                <w:bCs/>
                <w:color w:val="000000"/>
              </w:rPr>
              <w:t>number days per rota cycle lost due to on call or compensatory rest</w:t>
            </w:r>
          </w:p>
          <w:p w14:paraId="1E7742E2" w14:textId="77777777" w:rsidR="00452512" w:rsidRPr="008336C0" w:rsidRDefault="00452512" w:rsidP="00452512">
            <w:pPr>
              <w:numPr>
                <w:ilvl w:val="0"/>
                <w:numId w:val="24"/>
              </w:numPr>
              <w:pBdr>
                <w:top w:val="nil"/>
                <w:left w:val="nil"/>
                <w:bottom w:val="nil"/>
                <w:right w:val="nil"/>
                <w:between w:val="nil"/>
              </w:pBdr>
              <w:rPr>
                <w:bCs/>
                <w:color w:val="000000"/>
              </w:rPr>
            </w:pPr>
            <w:r w:rsidRPr="008336C0">
              <w:rPr>
                <w:bCs/>
                <w:color w:val="000000"/>
              </w:rPr>
              <w:t>whether on calls include daytime, evening or night-time activity</w:t>
            </w:r>
          </w:p>
          <w:p w14:paraId="604D8A01" w14:textId="77777777" w:rsidR="00452512" w:rsidRPr="008336C0" w:rsidRDefault="00452512" w:rsidP="00452512">
            <w:pPr>
              <w:numPr>
                <w:ilvl w:val="0"/>
                <w:numId w:val="24"/>
              </w:numPr>
              <w:pBdr>
                <w:top w:val="nil"/>
                <w:left w:val="nil"/>
                <w:bottom w:val="nil"/>
                <w:right w:val="nil"/>
                <w:between w:val="nil"/>
              </w:pBdr>
              <w:rPr>
                <w:bCs/>
                <w:color w:val="000000"/>
              </w:rPr>
            </w:pPr>
            <w:r w:rsidRPr="008336C0">
              <w:rPr>
                <w:bCs/>
                <w:color w:val="000000"/>
              </w:rPr>
              <w:t>which specialty/subspecialty is covered</w:t>
            </w:r>
          </w:p>
          <w:p w14:paraId="19B42128" w14:textId="77777777" w:rsidR="00452512" w:rsidRPr="008336C0" w:rsidRDefault="00452512" w:rsidP="00452512">
            <w:pPr>
              <w:numPr>
                <w:ilvl w:val="0"/>
                <w:numId w:val="24"/>
              </w:numPr>
              <w:pBdr>
                <w:top w:val="nil"/>
                <w:left w:val="nil"/>
                <w:bottom w:val="nil"/>
                <w:right w:val="nil"/>
                <w:between w:val="nil"/>
              </w:pBdr>
              <w:rPr>
                <w:bCs/>
                <w:color w:val="000000"/>
              </w:rPr>
            </w:pPr>
            <w:r w:rsidRPr="008336C0">
              <w:rPr>
                <w:bCs/>
                <w:color w:val="000000"/>
              </w:rPr>
              <w:t>what the arrangements are for flexing the on call depending on individual training needs</w:t>
            </w:r>
          </w:p>
          <w:p w14:paraId="2E68B860" w14:textId="77777777" w:rsidR="00452512" w:rsidRPr="008336C0" w:rsidRDefault="00452512" w:rsidP="00452512">
            <w:pPr>
              <w:numPr>
                <w:ilvl w:val="0"/>
                <w:numId w:val="24"/>
              </w:numPr>
              <w:pBdr>
                <w:top w:val="nil"/>
                <w:left w:val="nil"/>
                <w:bottom w:val="nil"/>
                <w:right w:val="nil"/>
                <w:between w:val="nil"/>
              </w:pBdr>
              <w:rPr>
                <w:bCs/>
                <w:color w:val="000000"/>
              </w:rPr>
            </w:pPr>
            <w:r w:rsidRPr="008336C0">
              <w:rPr>
                <w:bCs/>
                <w:color w:val="000000"/>
              </w:rPr>
              <w:lastRenderedPageBreak/>
              <w:t>have previous trainees had training extended due to impact of on call</w:t>
            </w:r>
          </w:p>
          <w:p w14:paraId="0276013D" w14:textId="68615F96" w:rsidR="00452512" w:rsidRDefault="007804BE" w:rsidP="00452512">
            <w:pPr>
              <w:numPr>
                <w:ilvl w:val="0"/>
                <w:numId w:val="24"/>
              </w:numPr>
              <w:pBdr>
                <w:top w:val="nil"/>
                <w:left w:val="nil"/>
                <w:bottom w:val="nil"/>
                <w:right w:val="nil"/>
                <w:between w:val="nil"/>
              </w:pBdr>
              <w:rPr>
                <w:b/>
                <w:color w:val="000000"/>
                <w:u w:val="single"/>
              </w:rPr>
            </w:pPr>
            <w:r>
              <w:rPr>
                <w:bCs/>
                <w:color w:val="000000"/>
              </w:rPr>
              <w:t>c</w:t>
            </w:r>
            <w:r w:rsidR="00452512" w:rsidRPr="008336C0">
              <w:rPr>
                <w:bCs/>
                <w:color w:val="000000"/>
              </w:rPr>
              <w:t xml:space="preserve">onfirm that RCOG requirements </w:t>
            </w:r>
            <w:r w:rsidR="00452512">
              <w:rPr>
                <w:bCs/>
                <w:color w:val="000000"/>
              </w:rPr>
              <w:t xml:space="preserve">are </w:t>
            </w:r>
            <w:r w:rsidR="00452512" w:rsidRPr="008336C0">
              <w:rPr>
                <w:bCs/>
                <w:color w:val="000000"/>
              </w:rPr>
              <w:t xml:space="preserve">met </w:t>
            </w:r>
            <w:hyperlink r:id="rId10" w:history="1">
              <w:r>
                <w:rPr>
                  <w:rStyle w:val="Hyperlink"/>
                </w:rPr>
                <w:t>On-call and OOH guidance v1.0</w:t>
              </w:r>
            </w:hyperlink>
            <w:r>
              <w:rPr>
                <w:rStyle w:val="Hyperlink"/>
              </w:rPr>
              <w:t>.</w:t>
            </w:r>
          </w:p>
        </w:tc>
      </w:tr>
      <w:tr w:rsidR="00452512" w14:paraId="10138DF1" w14:textId="77777777" w:rsidTr="006F4D87">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27DFE15D" w14:textId="52D57444" w:rsidR="00825065" w:rsidRDefault="00825065" w:rsidP="0094255C">
            <w:pPr>
              <w:rPr>
                <w:b/>
                <w:u w:val="single"/>
              </w:rPr>
            </w:pPr>
          </w:p>
          <w:p w14:paraId="61DA397B" w14:textId="0BDC094A" w:rsidR="00825065" w:rsidRDefault="00825065" w:rsidP="0094255C">
            <w:pPr>
              <w:rPr>
                <w:b/>
                <w:u w:val="single"/>
              </w:rPr>
            </w:pPr>
          </w:p>
          <w:p w14:paraId="135D1B0D" w14:textId="77777777" w:rsidR="00825065" w:rsidRDefault="00825065" w:rsidP="0094255C">
            <w:pPr>
              <w:rPr>
                <w:b/>
                <w:u w:val="single"/>
              </w:rPr>
            </w:pPr>
          </w:p>
          <w:p w14:paraId="07883986" w14:textId="77777777" w:rsidR="00452512" w:rsidRDefault="00452512" w:rsidP="0094255C">
            <w:pPr>
              <w:rPr>
                <w:b/>
                <w:u w:val="single"/>
              </w:rPr>
            </w:pPr>
          </w:p>
        </w:tc>
      </w:tr>
      <w:tr w:rsidR="00452512" w14:paraId="7EFD00C9" w14:textId="77777777" w:rsidTr="006F4D87">
        <w:tc>
          <w:tcPr>
            <w:tcW w:w="9634" w:type="dxa"/>
            <w:shd w:val="clear" w:color="auto" w:fill="auto"/>
          </w:tcPr>
          <w:p w14:paraId="59391C3C" w14:textId="7AE721C7" w:rsidR="00452512" w:rsidRPr="00766B8F" w:rsidRDefault="00452512" w:rsidP="00345DE5">
            <w:r w:rsidRPr="00766B8F">
              <w:t xml:space="preserve">Please provide further information detailing other trainees working within the </w:t>
            </w:r>
            <w:r w:rsidR="00345DE5">
              <w:t>centre</w:t>
            </w:r>
            <w:r w:rsidRPr="00766B8F">
              <w:t>, including research fellows, post CCT fellows, overseas fellows, and describe how the subspecialty training</w:t>
            </w:r>
            <w:r w:rsidR="00C72376">
              <w:t xml:space="preserve"> post impacts on O&amp;G specialty and</w:t>
            </w:r>
            <w:r w:rsidR="00345DE5">
              <w:t xml:space="preserve"> trainees undertaking </w:t>
            </w:r>
            <w:r w:rsidRPr="00766B8F">
              <w:t xml:space="preserve">SITM </w:t>
            </w:r>
            <w:r w:rsidR="00345DE5">
              <w:t xml:space="preserve">in </w:t>
            </w:r>
            <w:proofErr w:type="spellStart"/>
            <w:r w:rsidR="00C72376">
              <w:t>Urogynaecology</w:t>
            </w:r>
            <w:proofErr w:type="spellEnd"/>
            <w:r w:rsidR="007804BE">
              <w:t>.</w:t>
            </w:r>
            <w:r w:rsidRPr="00766B8F">
              <w:t xml:space="preserve"> </w:t>
            </w:r>
          </w:p>
        </w:tc>
      </w:tr>
      <w:tr w:rsidR="00452512" w14:paraId="2B5AE3C0" w14:textId="77777777" w:rsidTr="006F4D87">
        <w:trPr>
          <w:trHeight w:val="440"/>
        </w:trPr>
        <w:tc>
          <w:tcPr>
            <w:tcW w:w="9634" w:type="dxa"/>
            <w:shd w:val="clear" w:color="auto" w:fill="auto"/>
          </w:tcPr>
          <w:p w14:paraId="4B141ACD" w14:textId="77777777" w:rsidR="00452512" w:rsidRDefault="00452512" w:rsidP="0094255C">
            <w:pPr>
              <w:rPr>
                <w:b/>
              </w:rPr>
            </w:pPr>
          </w:p>
          <w:p w14:paraId="64C93892" w14:textId="168C33ED" w:rsidR="00825065" w:rsidRDefault="00825065" w:rsidP="0094255C">
            <w:pPr>
              <w:rPr>
                <w:b/>
              </w:rPr>
            </w:pPr>
          </w:p>
          <w:p w14:paraId="34C20BF4" w14:textId="77777777" w:rsidR="00825065" w:rsidRDefault="00825065" w:rsidP="0094255C">
            <w:pPr>
              <w:rPr>
                <w:b/>
              </w:rPr>
            </w:pPr>
          </w:p>
          <w:p w14:paraId="21FABE15" w14:textId="77777777" w:rsidR="00452512" w:rsidRDefault="00452512" w:rsidP="0094255C">
            <w:pPr>
              <w:rPr>
                <w:b/>
              </w:rPr>
            </w:pPr>
          </w:p>
        </w:tc>
      </w:tr>
    </w:tbl>
    <w:p w14:paraId="58E01876" w14:textId="77777777" w:rsidR="00452512" w:rsidRDefault="00452512" w:rsidP="00452512">
      <w:pPr>
        <w:rPr>
          <w:b/>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975"/>
        <w:gridCol w:w="2268"/>
        <w:gridCol w:w="1978"/>
      </w:tblGrid>
      <w:tr w:rsidR="00452512" w14:paraId="79064B75" w14:textId="77777777" w:rsidTr="0094255C">
        <w:trPr>
          <w:trHeight w:val="300"/>
        </w:trPr>
        <w:tc>
          <w:tcPr>
            <w:tcW w:w="9628" w:type="dxa"/>
            <w:gridSpan w:val="4"/>
            <w:shd w:val="clear" w:color="auto" w:fill="auto"/>
          </w:tcPr>
          <w:p w14:paraId="28174D4C" w14:textId="77777777" w:rsidR="00452512" w:rsidRPr="00766B8F" w:rsidRDefault="00452512" w:rsidP="0094255C">
            <w:r w:rsidRPr="00766B8F">
              <w:t>Please list a maximum of your last six subspecialty trainees and indicate:</w:t>
            </w:r>
          </w:p>
          <w:p w14:paraId="20FD1BB4" w14:textId="77777777" w:rsidR="00452512" w:rsidRPr="00766B8F" w:rsidRDefault="00452512" w:rsidP="00452512">
            <w:pPr>
              <w:numPr>
                <w:ilvl w:val="0"/>
                <w:numId w:val="25"/>
              </w:numPr>
              <w:pBdr>
                <w:top w:val="nil"/>
                <w:left w:val="nil"/>
                <w:bottom w:val="nil"/>
                <w:right w:val="nil"/>
                <w:between w:val="nil"/>
              </w:pBdr>
              <w:rPr>
                <w:color w:val="000000"/>
              </w:rPr>
            </w:pPr>
            <w:r w:rsidRPr="00766B8F">
              <w:rPr>
                <w:color w:val="000000"/>
              </w:rPr>
              <w:t>where they achieved a consultant post</w:t>
            </w:r>
          </w:p>
          <w:p w14:paraId="291C799F" w14:textId="473D9A81" w:rsidR="00452512" w:rsidRPr="00766B8F" w:rsidRDefault="00452512" w:rsidP="00452512">
            <w:pPr>
              <w:numPr>
                <w:ilvl w:val="0"/>
                <w:numId w:val="25"/>
              </w:numPr>
              <w:pBdr>
                <w:top w:val="nil"/>
                <w:left w:val="nil"/>
                <w:bottom w:val="nil"/>
                <w:right w:val="nil"/>
                <w:between w:val="nil"/>
              </w:pBdr>
              <w:rPr>
                <w:color w:val="000000"/>
              </w:rPr>
            </w:pPr>
            <w:r w:rsidRPr="00766B8F">
              <w:rPr>
                <w:color w:val="000000"/>
              </w:rPr>
              <w:t>what type of post they were appointed to on completion of their sub</w:t>
            </w:r>
            <w:r w:rsidR="00345DE5">
              <w:rPr>
                <w:color w:val="000000"/>
              </w:rPr>
              <w:t>specialty training, i.e. a subspecialty, special interest or</w:t>
            </w:r>
            <w:r w:rsidRPr="00766B8F">
              <w:rPr>
                <w:color w:val="000000"/>
              </w:rPr>
              <w:t xml:space="preserve"> general post, including if they did not complete </w:t>
            </w:r>
            <w:r w:rsidR="00345DE5">
              <w:rPr>
                <w:color w:val="000000"/>
              </w:rPr>
              <w:t>subspecialty training</w:t>
            </w:r>
          </w:p>
          <w:p w14:paraId="554DBDAD" w14:textId="77777777" w:rsidR="00041600" w:rsidRDefault="00452512" w:rsidP="00F82D82">
            <w:pPr>
              <w:numPr>
                <w:ilvl w:val="0"/>
                <w:numId w:val="25"/>
              </w:numPr>
              <w:pBdr>
                <w:top w:val="nil"/>
                <w:left w:val="nil"/>
                <w:bottom w:val="nil"/>
                <w:right w:val="nil"/>
                <w:between w:val="nil"/>
              </w:pBdr>
              <w:rPr>
                <w:color w:val="000000"/>
              </w:rPr>
            </w:pPr>
            <w:r w:rsidRPr="00766B8F">
              <w:rPr>
                <w:color w:val="000000"/>
              </w:rPr>
              <w:t>how they obtained research exemption</w:t>
            </w:r>
            <w:r w:rsidR="00345DE5">
              <w:rPr>
                <w:color w:val="000000"/>
              </w:rPr>
              <w:t>.</w:t>
            </w:r>
          </w:p>
          <w:p w14:paraId="44728933" w14:textId="0A1EA933" w:rsidR="00345DE5" w:rsidRPr="00F82D82" w:rsidRDefault="00345DE5" w:rsidP="00345DE5">
            <w:pPr>
              <w:pBdr>
                <w:top w:val="nil"/>
                <w:left w:val="nil"/>
                <w:bottom w:val="nil"/>
                <w:right w:val="nil"/>
                <w:between w:val="nil"/>
              </w:pBdr>
              <w:ind w:left="720"/>
              <w:rPr>
                <w:color w:val="000000"/>
              </w:rPr>
            </w:pPr>
          </w:p>
        </w:tc>
      </w:tr>
      <w:tr w:rsidR="00452512" w14:paraId="3CFB7184" w14:textId="77777777" w:rsidTr="007804BE">
        <w:trPr>
          <w:trHeight w:val="540"/>
        </w:trPr>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189B0DB" w14:textId="77777777" w:rsidR="00452512" w:rsidRDefault="00452512" w:rsidP="0094255C">
            <w:pPr>
              <w:rPr>
                <w:b/>
              </w:rPr>
            </w:pPr>
            <w:r>
              <w:rPr>
                <w:b/>
              </w:rPr>
              <w:t>Name</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14:paraId="1A528406" w14:textId="00AE40F7" w:rsidR="00452512" w:rsidRDefault="007804BE" w:rsidP="007804BE">
            <w:pPr>
              <w:rPr>
                <w:b/>
              </w:rPr>
            </w:pPr>
            <w:r>
              <w:rPr>
                <w:b/>
              </w:rPr>
              <w:t xml:space="preserve">Subspecialty research </w:t>
            </w:r>
            <w:r w:rsidR="00C72376">
              <w:rPr>
                <w:b/>
              </w:rPr>
              <w:t>method (</w:t>
            </w:r>
            <w:r w:rsidR="00452512">
              <w:rPr>
                <w:b/>
              </w:rPr>
              <w:t xml:space="preserve">by </w:t>
            </w:r>
            <w:r w:rsidR="00766B8F">
              <w:rPr>
                <w:b/>
              </w:rPr>
              <w:t>SIPM/</w:t>
            </w:r>
            <w:r w:rsidR="00452512">
              <w:rPr>
                <w:b/>
              </w:rPr>
              <w:t>APM, MD/PhD, publication</w:t>
            </w:r>
            <w:r w:rsidR="00C72376">
              <w:rPr>
                <w:b/>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9F9213" w14:textId="77777777" w:rsidR="00452512" w:rsidRDefault="00452512" w:rsidP="0094255C">
            <w:pPr>
              <w:rPr>
                <w:b/>
              </w:rPr>
            </w:pPr>
            <w:r>
              <w:rPr>
                <w:b/>
              </w:rPr>
              <w:t>Type of post</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06B3DB94" w14:textId="77777777" w:rsidR="00452512" w:rsidRDefault="00452512" w:rsidP="0094255C">
            <w:pPr>
              <w:rPr>
                <w:b/>
              </w:rPr>
            </w:pPr>
            <w:r>
              <w:rPr>
                <w:b/>
              </w:rPr>
              <w:t>Location</w:t>
            </w:r>
          </w:p>
        </w:tc>
      </w:tr>
      <w:tr w:rsidR="00452512" w14:paraId="4F7ED7D0" w14:textId="77777777" w:rsidTr="00041600">
        <w:trPr>
          <w:trHeight w:val="50"/>
        </w:trPr>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53EAA00" w14:textId="77777777" w:rsidR="00452512" w:rsidRDefault="00452512" w:rsidP="0094255C">
            <w:pPr>
              <w:rPr>
                <w:b/>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14:paraId="200C7BB2" w14:textId="77777777" w:rsidR="00452512" w:rsidRDefault="00452512" w:rsidP="0094255C">
            <w:pPr>
              <w:rPr>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F23043" w14:textId="77777777" w:rsidR="00452512" w:rsidRDefault="00452512" w:rsidP="0094255C">
            <w:pPr>
              <w:rPr>
                <w:b/>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7B323096" w14:textId="77777777" w:rsidR="00452512" w:rsidRDefault="00452512" w:rsidP="0094255C">
            <w:pPr>
              <w:rPr>
                <w:b/>
              </w:rPr>
            </w:pPr>
          </w:p>
        </w:tc>
      </w:tr>
      <w:tr w:rsidR="00452512" w14:paraId="232BCE9D" w14:textId="77777777" w:rsidTr="00041600">
        <w:trPr>
          <w:trHeight w:val="50"/>
        </w:trPr>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02A2100" w14:textId="77777777" w:rsidR="00452512" w:rsidRDefault="00452512" w:rsidP="0094255C">
            <w:pPr>
              <w:rPr>
                <w:b/>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14:paraId="7B40E00D" w14:textId="77777777" w:rsidR="00452512" w:rsidRDefault="00452512" w:rsidP="0094255C">
            <w:pPr>
              <w:rPr>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E057E0" w14:textId="77777777" w:rsidR="00452512" w:rsidRDefault="00452512" w:rsidP="0094255C">
            <w:pPr>
              <w:rPr>
                <w:b/>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7397D74E" w14:textId="77777777" w:rsidR="00452512" w:rsidRDefault="00452512" w:rsidP="0094255C">
            <w:pPr>
              <w:rPr>
                <w:b/>
              </w:rPr>
            </w:pPr>
          </w:p>
        </w:tc>
      </w:tr>
      <w:tr w:rsidR="00452512" w14:paraId="0A10A795" w14:textId="77777777" w:rsidTr="00041600">
        <w:trPr>
          <w:trHeight w:val="50"/>
        </w:trPr>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2A23094" w14:textId="77777777" w:rsidR="00452512" w:rsidRDefault="00452512" w:rsidP="0094255C">
            <w:pPr>
              <w:rPr>
                <w:b/>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14:paraId="032E8BEA" w14:textId="77777777" w:rsidR="00452512" w:rsidRDefault="00452512" w:rsidP="0094255C">
            <w:pPr>
              <w:rPr>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BA43EF" w14:textId="77777777" w:rsidR="00452512" w:rsidRDefault="00452512" w:rsidP="0094255C">
            <w:pPr>
              <w:rPr>
                <w:b/>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23CCFCF2" w14:textId="77777777" w:rsidR="00452512" w:rsidRDefault="00452512" w:rsidP="0094255C">
            <w:pPr>
              <w:rPr>
                <w:b/>
              </w:rPr>
            </w:pPr>
          </w:p>
        </w:tc>
      </w:tr>
      <w:tr w:rsidR="00452512" w14:paraId="1A0E2444" w14:textId="77777777" w:rsidTr="00041600">
        <w:trPr>
          <w:trHeight w:val="50"/>
        </w:trPr>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BF9C689" w14:textId="77777777" w:rsidR="00452512" w:rsidRDefault="00452512" w:rsidP="0094255C">
            <w:pPr>
              <w:rPr>
                <w:b/>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14:paraId="78425394" w14:textId="77777777" w:rsidR="00452512" w:rsidRDefault="00452512" w:rsidP="0094255C">
            <w:pPr>
              <w:rPr>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8D3E7E" w14:textId="77777777" w:rsidR="00452512" w:rsidRDefault="00452512" w:rsidP="0094255C">
            <w:pPr>
              <w:rPr>
                <w:b/>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7CA326A3" w14:textId="77777777" w:rsidR="00452512" w:rsidRDefault="00452512" w:rsidP="0094255C">
            <w:pPr>
              <w:rPr>
                <w:b/>
              </w:rPr>
            </w:pPr>
          </w:p>
        </w:tc>
      </w:tr>
      <w:tr w:rsidR="00452512" w14:paraId="27B877B6" w14:textId="77777777" w:rsidTr="00041600">
        <w:trPr>
          <w:trHeight w:val="50"/>
        </w:trPr>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B9211A8" w14:textId="77777777" w:rsidR="00452512" w:rsidRDefault="00452512" w:rsidP="0094255C">
            <w:pPr>
              <w:rPr>
                <w:b/>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14:paraId="1DBC226A" w14:textId="77777777" w:rsidR="00452512" w:rsidRDefault="00452512" w:rsidP="0094255C">
            <w:pPr>
              <w:rPr>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8101D1" w14:textId="77777777" w:rsidR="00452512" w:rsidRDefault="00452512" w:rsidP="0094255C">
            <w:pPr>
              <w:rPr>
                <w:b/>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512F8970" w14:textId="77777777" w:rsidR="00452512" w:rsidRDefault="00452512" w:rsidP="0094255C">
            <w:pPr>
              <w:rPr>
                <w:b/>
              </w:rPr>
            </w:pPr>
          </w:p>
        </w:tc>
      </w:tr>
      <w:tr w:rsidR="00452512" w14:paraId="386BCEAB" w14:textId="77777777" w:rsidTr="00041600">
        <w:trPr>
          <w:trHeight w:val="50"/>
        </w:trPr>
        <w:tc>
          <w:tcPr>
            <w:tcW w:w="2407" w:type="dxa"/>
            <w:shd w:val="clear" w:color="auto" w:fill="auto"/>
          </w:tcPr>
          <w:p w14:paraId="6AD55BC7" w14:textId="77777777" w:rsidR="00452512" w:rsidRDefault="00452512" w:rsidP="0094255C">
            <w:pPr>
              <w:rPr>
                <w:b/>
              </w:rPr>
            </w:pPr>
          </w:p>
        </w:tc>
        <w:tc>
          <w:tcPr>
            <w:tcW w:w="2975" w:type="dxa"/>
            <w:shd w:val="clear" w:color="auto" w:fill="auto"/>
          </w:tcPr>
          <w:p w14:paraId="162ED942" w14:textId="77777777" w:rsidR="00452512" w:rsidRDefault="00452512" w:rsidP="0094255C">
            <w:pPr>
              <w:rPr>
                <w:b/>
              </w:rPr>
            </w:pPr>
          </w:p>
        </w:tc>
        <w:tc>
          <w:tcPr>
            <w:tcW w:w="2268" w:type="dxa"/>
            <w:shd w:val="clear" w:color="auto" w:fill="auto"/>
          </w:tcPr>
          <w:p w14:paraId="1E51651D" w14:textId="77777777" w:rsidR="00452512" w:rsidRDefault="00452512" w:rsidP="0094255C">
            <w:pPr>
              <w:rPr>
                <w:b/>
              </w:rPr>
            </w:pPr>
          </w:p>
        </w:tc>
        <w:tc>
          <w:tcPr>
            <w:tcW w:w="1978" w:type="dxa"/>
            <w:shd w:val="clear" w:color="auto" w:fill="auto"/>
          </w:tcPr>
          <w:p w14:paraId="33A0BC7D" w14:textId="77777777" w:rsidR="00452512" w:rsidRDefault="00452512" w:rsidP="0094255C">
            <w:pPr>
              <w:rPr>
                <w:b/>
              </w:rPr>
            </w:pPr>
          </w:p>
        </w:tc>
      </w:tr>
    </w:tbl>
    <w:p w14:paraId="1AE445FF" w14:textId="77777777" w:rsidR="00452512" w:rsidRDefault="00452512" w:rsidP="00452512">
      <w:pPr>
        <w:rPr>
          <w:b/>
          <w:u w:val="single"/>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52512" w14:paraId="7938C32B" w14:textId="77777777" w:rsidTr="0094255C">
        <w:tc>
          <w:tcPr>
            <w:tcW w:w="9628" w:type="dxa"/>
            <w:shd w:val="clear" w:color="auto" w:fill="auto"/>
          </w:tcPr>
          <w:p w14:paraId="425E133D" w14:textId="77777777" w:rsidR="00452512" w:rsidRDefault="00452512" w:rsidP="0094255C">
            <w:r w:rsidRPr="007F2B71">
              <w:rPr>
                <w:b/>
              </w:rPr>
              <w:t>Description of subspecialty training centre</w:t>
            </w:r>
            <w:r>
              <w:rPr>
                <w:b/>
                <w:u w:val="single"/>
              </w:rPr>
              <w:t xml:space="preserve"> </w:t>
            </w:r>
            <w:r>
              <w:t>(suggested word limit 500 words)</w:t>
            </w:r>
          </w:p>
          <w:p w14:paraId="2E14EF91" w14:textId="77777777" w:rsidR="00452512" w:rsidRDefault="00452512" w:rsidP="009425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Please describe the unit, including:</w:t>
            </w:r>
          </w:p>
          <w:p w14:paraId="7437506F" w14:textId="37FEE539" w:rsidR="00452512" w:rsidRDefault="00452512" w:rsidP="00452512">
            <w:pPr>
              <w:pStyle w:val="ListParagraph"/>
              <w:numPr>
                <w:ilvl w:val="0"/>
                <w:numId w:val="26"/>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pPr>
            <w:r w:rsidRPr="0034213A">
              <w:rPr>
                <w:color w:val="000000"/>
              </w:rPr>
              <w:t>Sites where training/service is delivered, distance between sites, structure of timetable including if different sites would be attended on same day, where the on call is carried out, location of allied specialties</w:t>
            </w:r>
            <w:r w:rsidR="007804BE">
              <w:rPr>
                <w:color w:val="000000"/>
              </w:rPr>
              <w:t>.</w:t>
            </w:r>
          </w:p>
          <w:p w14:paraId="0915AC76" w14:textId="48AC9CF7" w:rsidR="00452512" w:rsidRDefault="00452512" w:rsidP="00452512">
            <w:pPr>
              <w:pStyle w:val="ListParagraph"/>
              <w:numPr>
                <w:ilvl w:val="0"/>
                <w:numId w:val="26"/>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pPr>
            <w:r w:rsidRPr="0034213A">
              <w:rPr>
                <w:color w:val="000000"/>
              </w:rPr>
              <w:t>Size of service, notable expertise, robotic access</w:t>
            </w:r>
            <w:r w:rsidR="007804BE">
              <w:rPr>
                <w:color w:val="000000"/>
              </w:rPr>
              <w:t>.</w:t>
            </w:r>
          </w:p>
          <w:p w14:paraId="1F85E158" w14:textId="71782B4A" w:rsidR="00452512" w:rsidRDefault="00766B8F" w:rsidP="00452512">
            <w:pPr>
              <w:pStyle w:val="ListParagraph"/>
              <w:numPr>
                <w:ilvl w:val="0"/>
                <w:numId w:val="26"/>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pPr>
            <w:r>
              <w:rPr>
                <w:color w:val="000000"/>
              </w:rPr>
              <w:t>Arrangements for modules and</w:t>
            </w:r>
            <w:r w:rsidR="00452512" w:rsidRPr="0034213A">
              <w:rPr>
                <w:color w:val="000000"/>
              </w:rPr>
              <w:t xml:space="preserve"> what is the expectation of input into </w:t>
            </w:r>
            <w:proofErr w:type="spellStart"/>
            <w:r w:rsidR="00C72376">
              <w:rPr>
                <w:color w:val="000000"/>
              </w:rPr>
              <w:t>urogynaecology</w:t>
            </w:r>
            <w:proofErr w:type="spellEnd"/>
            <w:r w:rsidR="00452512" w:rsidRPr="0034213A">
              <w:rPr>
                <w:color w:val="000000"/>
              </w:rPr>
              <w:t xml:space="preserve"> service when trainee allocated to modules? </w:t>
            </w:r>
          </w:p>
          <w:p w14:paraId="6E22A277" w14:textId="5932F6CF" w:rsidR="00452512" w:rsidRDefault="00452512" w:rsidP="00452512">
            <w:pPr>
              <w:pStyle w:val="ListParagraph"/>
              <w:numPr>
                <w:ilvl w:val="0"/>
                <w:numId w:val="26"/>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pPr>
            <w:r w:rsidRPr="0034213A">
              <w:rPr>
                <w:color w:val="000000"/>
              </w:rPr>
              <w:t>Number of clinics SST would attend per week and level of supervision</w:t>
            </w:r>
            <w:r w:rsidR="007804BE">
              <w:rPr>
                <w:color w:val="000000"/>
              </w:rPr>
              <w:t>.</w:t>
            </w:r>
          </w:p>
          <w:p w14:paraId="41BFA398" w14:textId="133351CC" w:rsidR="00452512" w:rsidRDefault="00452512" w:rsidP="00452512">
            <w:pPr>
              <w:pStyle w:val="ListParagraph"/>
              <w:numPr>
                <w:ilvl w:val="0"/>
                <w:numId w:val="26"/>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pPr>
            <w:r w:rsidRPr="0034213A">
              <w:rPr>
                <w:color w:val="000000"/>
              </w:rPr>
              <w:t>Average number full days in theatre per week</w:t>
            </w:r>
            <w:r w:rsidR="007804BE">
              <w:rPr>
                <w:color w:val="000000"/>
              </w:rPr>
              <w:t>.</w:t>
            </w:r>
          </w:p>
          <w:p w14:paraId="6FF3DB80" w14:textId="32D5B67C" w:rsidR="00452512" w:rsidRDefault="00452512" w:rsidP="00452512">
            <w:pPr>
              <w:pStyle w:val="ListParagraph"/>
              <w:numPr>
                <w:ilvl w:val="0"/>
                <w:numId w:val="26"/>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pPr>
            <w:r w:rsidRPr="0034213A">
              <w:rPr>
                <w:color w:val="000000"/>
              </w:rPr>
              <w:t>Can all aspects of the curriculum be delivered? If not, what are the arrangements</w:t>
            </w:r>
            <w:r w:rsidR="007804BE">
              <w:rPr>
                <w:color w:val="000000"/>
              </w:rPr>
              <w:t>?</w:t>
            </w:r>
          </w:p>
        </w:tc>
      </w:tr>
      <w:tr w:rsidR="00452512" w14:paraId="2E9E6E7B" w14:textId="77777777" w:rsidTr="0094255C">
        <w:tc>
          <w:tcPr>
            <w:tcW w:w="9628" w:type="dxa"/>
            <w:shd w:val="clear" w:color="auto" w:fill="auto"/>
          </w:tcPr>
          <w:p w14:paraId="41FF18B7" w14:textId="77777777" w:rsidR="00583005" w:rsidRDefault="00583005" w:rsidP="0094255C">
            <w:pPr>
              <w:rPr>
                <w:b/>
                <w:u w:val="single"/>
              </w:rPr>
            </w:pPr>
          </w:p>
          <w:p w14:paraId="46CA2559" w14:textId="77777777" w:rsidR="00825065" w:rsidRDefault="00825065" w:rsidP="0094255C">
            <w:pPr>
              <w:rPr>
                <w:b/>
                <w:u w:val="single"/>
              </w:rPr>
            </w:pPr>
          </w:p>
          <w:p w14:paraId="449F4ECA" w14:textId="0D386011" w:rsidR="00766B8F" w:rsidRDefault="00766B8F" w:rsidP="0094255C">
            <w:pPr>
              <w:rPr>
                <w:b/>
                <w:u w:val="single"/>
              </w:rPr>
            </w:pPr>
          </w:p>
        </w:tc>
      </w:tr>
    </w:tbl>
    <w:p w14:paraId="6C9AE461" w14:textId="77777777" w:rsidR="00766B8F" w:rsidRDefault="00766B8F" w:rsidP="00452512">
      <w:pPr>
        <w:rPr>
          <w:b/>
        </w:rPr>
      </w:pPr>
    </w:p>
    <w:p w14:paraId="3A8F7178" w14:textId="48CC9C74" w:rsidR="00452512" w:rsidRDefault="00452512" w:rsidP="00452512">
      <w:pPr>
        <w:rPr>
          <w:b/>
        </w:rPr>
      </w:pPr>
      <w:r>
        <w:rPr>
          <w:b/>
        </w:rPr>
        <w:t xml:space="preserve">Please describe links with associated services </w:t>
      </w:r>
    </w:p>
    <w:p w14:paraId="2C00DB77" w14:textId="2DDC8672" w:rsidR="00452512" w:rsidRDefault="00452512" w:rsidP="00452512">
      <w:r>
        <w:t>For the allied specialties the SST will need experience of – include the named consultant / supervisor from that specialty, describe how the clinical training is delivered (timetable, location, specific sessions, in gynae</w:t>
      </w:r>
      <w:r w:rsidR="007804BE">
        <w:t>cological</w:t>
      </w:r>
      <w:r>
        <w:t xml:space="preserve"> oncology theatre and other responsibilities during that time that may reduce training </w:t>
      </w:r>
      <w:r w:rsidR="00345DE5">
        <w:t>time e.g. on-</w:t>
      </w:r>
      <w:r>
        <w:t xml:space="preserve">call, </w:t>
      </w:r>
      <w:proofErr w:type="spellStart"/>
      <w:r w:rsidR="00C72376">
        <w:t>urogynaecology</w:t>
      </w:r>
      <w:proofErr w:type="spellEnd"/>
      <w:r w:rsidR="00C72376">
        <w:t xml:space="preserve"> </w:t>
      </w:r>
      <w:r>
        <w:t>commitments)</w:t>
      </w:r>
      <w:r w:rsidR="00E714AC">
        <w:t>.</w:t>
      </w:r>
    </w:p>
    <w:p w14:paraId="1D71D58E" w14:textId="331A6D12" w:rsidR="00C72376" w:rsidRDefault="00C72376" w:rsidP="00452512"/>
    <w:p w14:paraId="37F03A06" w14:textId="73B581F1" w:rsidR="00452512" w:rsidRPr="00F82D82" w:rsidRDefault="00C72376" w:rsidP="00F82D82">
      <w:pPr>
        <w:spacing w:after="160" w:line="259" w:lineRule="auto"/>
        <w:rPr>
          <w:color w:val="007CBA"/>
          <w:sz w:val="36"/>
          <w:szCs w:val="22"/>
        </w:rPr>
      </w:pPr>
      <w:r w:rsidRPr="00F82D82">
        <w:rPr>
          <w:color w:val="007CBA"/>
          <w:sz w:val="36"/>
          <w:szCs w:val="22"/>
        </w:rPr>
        <w:t>Diagnostic facilities</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52512" w14:paraId="110486CD" w14:textId="77777777" w:rsidTr="0094255C">
        <w:tc>
          <w:tcPr>
            <w:tcW w:w="9628" w:type="dxa"/>
          </w:tcPr>
          <w:p w14:paraId="15EED133" w14:textId="15A1655B" w:rsidR="00452512" w:rsidRPr="00847EF9" w:rsidRDefault="00C72376" w:rsidP="0094255C">
            <w:proofErr w:type="spellStart"/>
            <w:r w:rsidRPr="00847EF9">
              <w:t>Urodynamics</w:t>
            </w:r>
            <w:proofErr w:type="spellEnd"/>
          </w:p>
          <w:p w14:paraId="05DC3CEA" w14:textId="77777777" w:rsidR="00452512" w:rsidRPr="00847EF9" w:rsidRDefault="00452512" w:rsidP="0094255C"/>
          <w:p w14:paraId="6D199700" w14:textId="77777777" w:rsidR="00452512" w:rsidRPr="00847EF9" w:rsidRDefault="00452512" w:rsidP="0094255C"/>
          <w:p w14:paraId="09C2CB79" w14:textId="77777777" w:rsidR="00452512" w:rsidRPr="00847EF9" w:rsidRDefault="00452512" w:rsidP="0094255C"/>
        </w:tc>
      </w:tr>
      <w:tr w:rsidR="00452512" w14:paraId="039FBCD7" w14:textId="77777777" w:rsidTr="0094255C">
        <w:tc>
          <w:tcPr>
            <w:tcW w:w="9628" w:type="dxa"/>
          </w:tcPr>
          <w:p w14:paraId="75B40F88" w14:textId="48E399C8" w:rsidR="00452512" w:rsidRPr="00847EF9" w:rsidRDefault="00C72376" w:rsidP="0094255C">
            <w:r w:rsidRPr="00847EF9">
              <w:t>Radiological ultrasound</w:t>
            </w:r>
          </w:p>
          <w:p w14:paraId="17C4C2EE" w14:textId="77777777" w:rsidR="00452512" w:rsidRPr="00847EF9" w:rsidRDefault="00452512" w:rsidP="0094255C">
            <w:pPr>
              <w:rPr>
                <w:b/>
              </w:rPr>
            </w:pPr>
          </w:p>
          <w:p w14:paraId="7276D4F0" w14:textId="77777777" w:rsidR="00452512" w:rsidRPr="00847EF9" w:rsidRDefault="00452512" w:rsidP="0094255C">
            <w:pPr>
              <w:rPr>
                <w:b/>
              </w:rPr>
            </w:pPr>
          </w:p>
          <w:p w14:paraId="53D3E908" w14:textId="77777777" w:rsidR="00452512" w:rsidRPr="00847EF9" w:rsidRDefault="00452512" w:rsidP="0094255C">
            <w:pPr>
              <w:rPr>
                <w:b/>
              </w:rPr>
            </w:pPr>
          </w:p>
        </w:tc>
      </w:tr>
      <w:tr w:rsidR="00452512" w14:paraId="28AC74FC" w14:textId="77777777" w:rsidTr="0094255C">
        <w:tc>
          <w:tcPr>
            <w:tcW w:w="9628" w:type="dxa"/>
          </w:tcPr>
          <w:p w14:paraId="2DA756A9" w14:textId="50C39003" w:rsidR="00452512" w:rsidRPr="00847EF9" w:rsidRDefault="00C72376" w:rsidP="0094255C">
            <w:r w:rsidRPr="00847EF9">
              <w:t>Endoscopic</w:t>
            </w:r>
          </w:p>
          <w:p w14:paraId="07B44A58" w14:textId="77777777" w:rsidR="00452512" w:rsidRPr="00847EF9" w:rsidRDefault="00452512" w:rsidP="0094255C"/>
          <w:p w14:paraId="2A94C73F" w14:textId="77777777" w:rsidR="00452512" w:rsidRPr="00847EF9" w:rsidRDefault="00452512" w:rsidP="0094255C"/>
        </w:tc>
      </w:tr>
      <w:tr w:rsidR="00452512" w14:paraId="2AF2F43D" w14:textId="77777777" w:rsidTr="0094255C">
        <w:tc>
          <w:tcPr>
            <w:tcW w:w="9628" w:type="dxa"/>
          </w:tcPr>
          <w:p w14:paraId="373240BD" w14:textId="77777777" w:rsidR="00C72376" w:rsidRPr="00847EF9" w:rsidRDefault="00C72376" w:rsidP="00C72376">
            <w:r w:rsidRPr="00847EF9">
              <w:t>General gynaecological services</w:t>
            </w:r>
          </w:p>
          <w:p w14:paraId="4973ABB1" w14:textId="77777777" w:rsidR="00452512" w:rsidRPr="00847EF9" w:rsidRDefault="00452512" w:rsidP="0094255C"/>
          <w:p w14:paraId="758E8F9F" w14:textId="77777777" w:rsidR="00452512" w:rsidRPr="00847EF9" w:rsidRDefault="00452512" w:rsidP="0094255C"/>
          <w:p w14:paraId="7928BD4C" w14:textId="77777777" w:rsidR="00452512" w:rsidRPr="00847EF9" w:rsidRDefault="00452512" w:rsidP="0094255C"/>
        </w:tc>
      </w:tr>
      <w:tr w:rsidR="00C72376" w14:paraId="55D858CE" w14:textId="77777777" w:rsidTr="0094255C">
        <w:tc>
          <w:tcPr>
            <w:tcW w:w="9628" w:type="dxa"/>
          </w:tcPr>
          <w:p w14:paraId="21DA1D75" w14:textId="77777777" w:rsidR="00C72376" w:rsidRPr="00847EF9" w:rsidRDefault="00C72376" w:rsidP="00C72376">
            <w:r w:rsidRPr="00847EF9">
              <w:t>Microbiology</w:t>
            </w:r>
          </w:p>
          <w:p w14:paraId="47A8DBAF" w14:textId="77777777" w:rsidR="00C72376" w:rsidRPr="00847EF9" w:rsidRDefault="00C72376" w:rsidP="00C72376"/>
          <w:p w14:paraId="34009BAC" w14:textId="77777777" w:rsidR="00C72376" w:rsidRPr="00847EF9" w:rsidRDefault="00C72376" w:rsidP="00C72376"/>
          <w:p w14:paraId="66C2AF9F" w14:textId="77777777" w:rsidR="00C72376" w:rsidRPr="00847EF9" w:rsidRDefault="00C72376" w:rsidP="00C72376"/>
        </w:tc>
      </w:tr>
      <w:tr w:rsidR="00C72376" w14:paraId="74958CA2" w14:textId="77777777" w:rsidTr="0094255C">
        <w:tc>
          <w:tcPr>
            <w:tcW w:w="9628" w:type="dxa"/>
          </w:tcPr>
          <w:p w14:paraId="1660D9D2" w14:textId="77777777" w:rsidR="00C72376" w:rsidRPr="00847EF9" w:rsidRDefault="00C72376" w:rsidP="00C72376">
            <w:r w:rsidRPr="00847EF9">
              <w:t>Medical physics</w:t>
            </w:r>
          </w:p>
          <w:p w14:paraId="1C9119F1" w14:textId="77777777" w:rsidR="00C72376" w:rsidRPr="00847EF9" w:rsidRDefault="00C72376" w:rsidP="00C72376"/>
          <w:p w14:paraId="059D056D" w14:textId="77777777" w:rsidR="00C72376" w:rsidRPr="00847EF9" w:rsidRDefault="00C72376" w:rsidP="00C72376"/>
          <w:p w14:paraId="5992ECDC" w14:textId="77777777" w:rsidR="00C72376" w:rsidRPr="00847EF9" w:rsidRDefault="00C72376" w:rsidP="00C72376"/>
        </w:tc>
      </w:tr>
      <w:tr w:rsidR="00C72376" w14:paraId="42C3CB23" w14:textId="77777777" w:rsidTr="0094255C">
        <w:tc>
          <w:tcPr>
            <w:tcW w:w="9628" w:type="dxa"/>
          </w:tcPr>
          <w:p w14:paraId="73E5D606" w14:textId="77777777" w:rsidR="00C72376" w:rsidRPr="00847EF9" w:rsidRDefault="00C72376" w:rsidP="00C72376">
            <w:r w:rsidRPr="00847EF9">
              <w:t>Urology</w:t>
            </w:r>
          </w:p>
          <w:p w14:paraId="5350A38F" w14:textId="77777777" w:rsidR="00C72376" w:rsidRPr="00847EF9" w:rsidRDefault="00C72376" w:rsidP="00C72376"/>
          <w:p w14:paraId="579F76B2" w14:textId="77777777" w:rsidR="00C72376" w:rsidRPr="00847EF9" w:rsidRDefault="00C72376" w:rsidP="00C72376"/>
          <w:p w14:paraId="67304B40" w14:textId="77777777" w:rsidR="00C72376" w:rsidRPr="00847EF9" w:rsidRDefault="00C72376" w:rsidP="00C72376"/>
        </w:tc>
      </w:tr>
      <w:tr w:rsidR="00C72376" w14:paraId="5D3A0B4D" w14:textId="77777777" w:rsidTr="0094255C">
        <w:tc>
          <w:tcPr>
            <w:tcW w:w="9628" w:type="dxa"/>
          </w:tcPr>
          <w:p w14:paraId="1B996B06" w14:textId="77777777" w:rsidR="00C72376" w:rsidRPr="00847EF9" w:rsidRDefault="00C72376" w:rsidP="00C72376">
            <w:r w:rsidRPr="00847EF9">
              <w:t>Community</w:t>
            </w:r>
          </w:p>
          <w:p w14:paraId="67AB8F48" w14:textId="77777777" w:rsidR="00C72376" w:rsidRPr="00847EF9" w:rsidRDefault="00C72376" w:rsidP="00C72376"/>
          <w:p w14:paraId="3BA4AFA6" w14:textId="77777777" w:rsidR="00C72376" w:rsidRPr="00847EF9" w:rsidRDefault="00C72376" w:rsidP="00C72376"/>
          <w:p w14:paraId="6D25C66C" w14:textId="77777777" w:rsidR="00C72376" w:rsidRPr="00847EF9" w:rsidRDefault="00C72376" w:rsidP="00C72376"/>
        </w:tc>
      </w:tr>
      <w:tr w:rsidR="00C72376" w14:paraId="61DD0DB3" w14:textId="77777777" w:rsidTr="0094255C">
        <w:tc>
          <w:tcPr>
            <w:tcW w:w="9628" w:type="dxa"/>
          </w:tcPr>
          <w:p w14:paraId="37F33BC3" w14:textId="77777777" w:rsidR="00C72376" w:rsidRPr="00847EF9" w:rsidRDefault="00C72376" w:rsidP="00C72376">
            <w:r w:rsidRPr="00847EF9">
              <w:t>Geriatrics</w:t>
            </w:r>
          </w:p>
          <w:p w14:paraId="0948741F" w14:textId="77777777" w:rsidR="00C72376" w:rsidRPr="00847EF9" w:rsidRDefault="00C72376" w:rsidP="00C72376"/>
          <w:p w14:paraId="3B9B794B" w14:textId="77777777" w:rsidR="00C72376" w:rsidRPr="00847EF9" w:rsidRDefault="00C72376" w:rsidP="00C72376"/>
          <w:p w14:paraId="43DF200B" w14:textId="77777777" w:rsidR="00C72376" w:rsidRPr="00847EF9" w:rsidRDefault="00C72376" w:rsidP="00C72376"/>
        </w:tc>
      </w:tr>
      <w:tr w:rsidR="00C72376" w14:paraId="5182C0A7" w14:textId="77777777" w:rsidTr="0094255C">
        <w:trPr>
          <w:trHeight w:val="300"/>
        </w:trPr>
        <w:tc>
          <w:tcPr>
            <w:tcW w:w="9628" w:type="dxa"/>
          </w:tcPr>
          <w:p w14:paraId="5688F648" w14:textId="77777777" w:rsidR="00C72376" w:rsidRPr="00847EF9" w:rsidRDefault="00C72376" w:rsidP="00C72376">
            <w:r w:rsidRPr="00847EF9">
              <w:lastRenderedPageBreak/>
              <w:t>Neurology</w:t>
            </w:r>
          </w:p>
          <w:p w14:paraId="5F5CFF4C" w14:textId="77777777" w:rsidR="00C72376" w:rsidRPr="00847EF9" w:rsidRDefault="00C72376" w:rsidP="00C72376"/>
          <w:p w14:paraId="0DBAE9F8" w14:textId="77777777" w:rsidR="00C72376" w:rsidRPr="00847EF9" w:rsidRDefault="00C72376" w:rsidP="00C72376"/>
          <w:p w14:paraId="2F61AEFC" w14:textId="77777777" w:rsidR="00C72376" w:rsidRPr="00847EF9" w:rsidRDefault="00C72376" w:rsidP="00C72376"/>
        </w:tc>
      </w:tr>
      <w:tr w:rsidR="00C72376" w14:paraId="0323050D" w14:textId="77777777" w:rsidTr="0094255C">
        <w:tc>
          <w:tcPr>
            <w:tcW w:w="9628" w:type="dxa"/>
          </w:tcPr>
          <w:p w14:paraId="56AE7D06" w14:textId="77777777" w:rsidR="00C72376" w:rsidRPr="00847EF9" w:rsidRDefault="00C72376" w:rsidP="00C72376">
            <w:r w:rsidRPr="00847EF9">
              <w:t>Colorectal</w:t>
            </w:r>
          </w:p>
          <w:p w14:paraId="7EFF3647" w14:textId="77777777" w:rsidR="00C72376" w:rsidRPr="00847EF9" w:rsidRDefault="00C72376" w:rsidP="00C72376"/>
          <w:p w14:paraId="1FD23F9A" w14:textId="77777777" w:rsidR="00C72376" w:rsidRPr="00847EF9" w:rsidRDefault="00C72376" w:rsidP="00C72376"/>
          <w:p w14:paraId="3BFD6546" w14:textId="77777777" w:rsidR="00C72376" w:rsidRPr="00847EF9" w:rsidRDefault="00C72376" w:rsidP="00C72376"/>
        </w:tc>
      </w:tr>
    </w:tbl>
    <w:p w14:paraId="7185764C" w14:textId="5FDEA985" w:rsidR="00452512" w:rsidRDefault="00452512" w:rsidP="00452512">
      <w:pPr>
        <w:rPr>
          <w:b/>
          <w:u w:val="single"/>
        </w:rPr>
      </w:pPr>
    </w:p>
    <w:p w14:paraId="047706B1" w14:textId="77777777" w:rsidR="007D5305" w:rsidRPr="00121D80" w:rsidRDefault="007D5305" w:rsidP="007D5305">
      <w:pPr>
        <w:spacing w:after="160" w:line="259" w:lineRule="auto"/>
        <w:rPr>
          <w:rFonts w:cstheme="minorHAnsi"/>
          <w:b/>
          <w:color w:val="000000"/>
        </w:rPr>
      </w:pPr>
      <w:r w:rsidRPr="00E80293">
        <w:rPr>
          <w:rFonts w:cstheme="minorHAnsi"/>
          <w:b/>
          <w:color w:val="000000"/>
        </w:rPr>
        <w:t>Statistics for 20…</w:t>
      </w:r>
      <w:r>
        <w:rPr>
          <w:rFonts w:cstheme="minorHAnsi"/>
          <w:b/>
          <w:color w:val="000000"/>
        </w:rPr>
        <w:t xml:space="preserve"> </w:t>
      </w:r>
      <w:r w:rsidRPr="00121D80">
        <w:rPr>
          <w:rFonts w:cstheme="minorHAnsi"/>
          <w:b/>
          <w:color w:val="000000"/>
        </w:rPr>
        <w:t>(numbers have to be within two years of the application)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262"/>
        <w:gridCol w:w="6"/>
      </w:tblGrid>
      <w:tr w:rsidR="00C72376" w:rsidRPr="00314354" w14:paraId="5E2C8B37" w14:textId="77777777" w:rsidTr="00E714AC">
        <w:trPr>
          <w:gridAfter w:val="1"/>
          <w:wAfter w:w="6" w:type="dxa"/>
        </w:trPr>
        <w:tc>
          <w:tcPr>
            <w:tcW w:w="7366" w:type="dxa"/>
            <w:shd w:val="clear" w:color="auto" w:fill="auto"/>
          </w:tcPr>
          <w:p w14:paraId="2D84C595" w14:textId="77777777" w:rsidR="00C72376" w:rsidRDefault="00C72376" w:rsidP="00537A15">
            <w:pPr>
              <w:rPr>
                <w:b/>
              </w:rPr>
            </w:pPr>
            <w:r>
              <w:rPr>
                <w:b/>
              </w:rPr>
              <w:t>Case load</w:t>
            </w:r>
          </w:p>
          <w:p w14:paraId="599CA112" w14:textId="77777777" w:rsidR="00C72376" w:rsidRPr="00314354" w:rsidRDefault="00C72376" w:rsidP="00537A15">
            <w:pPr>
              <w:rPr>
                <w:b/>
              </w:rPr>
            </w:pPr>
          </w:p>
        </w:tc>
        <w:tc>
          <w:tcPr>
            <w:tcW w:w="2262" w:type="dxa"/>
            <w:shd w:val="clear" w:color="auto" w:fill="auto"/>
          </w:tcPr>
          <w:p w14:paraId="68DC155D" w14:textId="2C985D9C" w:rsidR="00C72376" w:rsidRPr="00314354" w:rsidRDefault="00C72376" w:rsidP="00E714AC">
            <w:pPr>
              <w:rPr>
                <w:b/>
              </w:rPr>
            </w:pPr>
            <w:r w:rsidRPr="00314354">
              <w:rPr>
                <w:b/>
              </w:rPr>
              <w:t>N</w:t>
            </w:r>
            <w:r w:rsidR="00E714AC">
              <w:rPr>
                <w:b/>
              </w:rPr>
              <w:t>umber</w:t>
            </w:r>
            <w:r>
              <w:rPr>
                <w:b/>
              </w:rPr>
              <w:t xml:space="preserve"> per </w:t>
            </w:r>
            <w:r w:rsidRPr="00314354">
              <w:rPr>
                <w:b/>
              </w:rPr>
              <w:t>year</w:t>
            </w:r>
          </w:p>
        </w:tc>
      </w:tr>
      <w:tr w:rsidR="00C72376" w:rsidRPr="001A63B6" w14:paraId="48CBB0D6" w14:textId="77777777" w:rsidTr="00E714AC">
        <w:trPr>
          <w:gridAfter w:val="1"/>
          <w:wAfter w:w="6" w:type="dxa"/>
        </w:trPr>
        <w:tc>
          <w:tcPr>
            <w:tcW w:w="7366" w:type="dxa"/>
          </w:tcPr>
          <w:p w14:paraId="6DE5B58A" w14:textId="6C4BE490" w:rsidR="00C72376" w:rsidRPr="001A63B6" w:rsidRDefault="00C72376" w:rsidP="00537A15">
            <w:r w:rsidRPr="001A63B6">
              <w:t>New referrals for investigation and treatment</w:t>
            </w:r>
            <w:r w:rsidR="00E714AC">
              <w:t>:</w:t>
            </w:r>
          </w:p>
          <w:p w14:paraId="207252F1" w14:textId="77777777" w:rsidR="00C72376" w:rsidRPr="001A63B6" w:rsidRDefault="00C72376" w:rsidP="00537A15"/>
        </w:tc>
        <w:tc>
          <w:tcPr>
            <w:tcW w:w="2262" w:type="dxa"/>
          </w:tcPr>
          <w:p w14:paraId="5CE498ED" w14:textId="77777777" w:rsidR="00C72376" w:rsidRPr="001A63B6" w:rsidRDefault="00C72376" w:rsidP="00537A15"/>
        </w:tc>
      </w:tr>
      <w:tr w:rsidR="00C72376" w:rsidRPr="001A63B6" w14:paraId="796B4D2D" w14:textId="77777777" w:rsidTr="00E714AC">
        <w:trPr>
          <w:gridAfter w:val="1"/>
          <w:wAfter w:w="6" w:type="dxa"/>
        </w:trPr>
        <w:tc>
          <w:tcPr>
            <w:tcW w:w="7366" w:type="dxa"/>
          </w:tcPr>
          <w:p w14:paraId="494BDB6E" w14:textId="5677D824" w:rsidR="00C72376" w:rsidRDefault="00E714AC" w:rsidP="00537A15">
            <w:r>
              <w:t>Referrals from other h</w:t>
            </w:r>
            <w:r w:rsidR="00C72376">
              <w:t>ospitals (tertiary referrals)</w:t>
            </w:r>
            <w:r>
              <w:t>:</w:t>
            </w:r>
          </w:p>
          <w:p w14:paraId="7E2DF50E" w14:textId="77777777" w:rsidR="00C72376" w:rsidRPr="001A63B6" w:rsidRDefault="00C72376" w:rsidP="00537A15"/>
        </w:tc>
        <w:tc>
          <w:tcPr>
            <w:tcW w:w="2262" w:type="dxa"/>
          </w:tcPr>
          <w:p w14:paraId="441F2215" w14:textId="77777777" w:rsidR="00C72376" w:rsidRPr="001A63B6" w:rsidRDefault="00C72376" w:rsidP="00537A15"/>
        </w:tc>
      </w:tr>
      <w:tr w:rsidR="00C72376" w:rsidRPr="001A63B6" w14:paraId="3A7A7CEF" w14:textId="77777777" w:rsidTr="00E714AC">
        <w:trPr>
          <w:gridAfter w:val="1"/>
          <w:wAfter w:w="6" w:type="dxa"/>
        </w:trPr>
        <w:tc>
          <w:tcPr>
            <w:tcW w:w="7366" w:type="dxa"/>
          </w:tcPr>
          <w:p w14:paraId="247CB77A" w14:textId="1DDE2DD2" w:rsidR="00C72376" w:rsidRPr="001A63B6" w:rsidRDefault="00C72376" w:rsidP="00537A15">
            <w:r w:rsidRPr="001A63B6">
              <w:t>Referr</w:t>
            </w:r>
            <w:r w:rsidR="00E714AC">
              <w:t>al for urodynamic investigation:</w:t>
            </w:r>
          </w:p>
          <w:p w14:paraId="5F978E2C" w14:textId="77777777" w:rsidR="00C72376" w:rsidRPr="001A63B6" w:rsidRDefault="00C72376" w:rsidP="00537A15"/>
        </w:tc>
        <w:tc>
          <w:tcPr>
            <w:tcW w:w="2262" w:type="dxa"/>
          </w:tcPr>
          <w:p w14:paraId="5436196E" w14:textId="77777777" w:rsidR="00C72376" w:rsidRPr="001A63B6" w:rsidRDefault="00C72376" w:rsidP="00537A15"/>
        </w:tc>
      </w:tr>
      <w:tr w:rsidR="00C72376" w:rsidRPr="001A63B6" w14:paraId="5B69925B" w14:textId="77777777" w:rsidTr="00E714AC">
        <w:trPr>
          <w:gridAfter w:val="1"/>
          <w:wAfter w:w="6" w:type="dxa"/>
        </w:trPr>
        <w:tc>
          <w:tcPr>
            <w:tcW w:w="7366" w:type="dxa"/>
          </w:tcPr>
          <w:p w14:paraId="0817ACDA" w14:textId="6F908776" w:rsidR="00C72376" w:rsidRPr="001A63B6" w:rsidRDefault="00C72376" w:rsidP="00537A15">
            <w:r w:rsidRPr="001A63B6">
              <w:t>Other patients investigated in the unit (state type)</w:t>
            </w:r>
            <w:r w:rsidR="00E714AC">
              <w:t>:</w:t>
            </w:r>
          </w:p>
          <w:p w14:paraId="0F4EDA60" w14:textId="77777777" w:rsidR="00C72376" w:rsidRPr="001A63B6" w:rsidRDefault="00C72376" w:rsidP="00537A15"/>
        </w:tc>
        <w:tc>
          <w:tcPr>
            <w:tcW w:w="2262" w:type="dxa"/>
          </w:tcPr>
          <w:p w14:paraId="5F1C4AAC" w14:textId="77777777" w:rsidR="00C72376" w:rsidRPr="001A63B6" w:rsidRDefault="00C72376" w:rsidP="00537A15"/>
        </w:tc>
      </w:tr>
      <w:tr w:rsidR="00C72376" w:rsidRPr="001A63B6" w14:paraId="7B3E024B" w14:textId="77777777" w:rsidTr="00E714AC">
        <w:trPr>
          <w:gridAfter w:val="1"/>
          <w:wAfter w:w="6" w:type="dxa"/>
        </w:trPr>
        <w:tc>
          <w:tcPr>
            <w:tcW w:w="7366" w:type="dxa"/>
          </w:tcPr>
          <w:p w14:paraId="7C20A025" w14:textId="047462FB" w:rsidR="00C72376" w:rsidRPr="00314354" w:rsidRDefault="00E714AC" w:rsidP="00537A15">
            <w:pPr>
              <w:rPr>
                <w:b/>
              </w:rPr>
            </w:pPr>
            <w:r>
              <w:rPr>
                <w:b/>
              </w:rPr>
              <w:t>Investigations</w:t>
            </w:r>
          </w:p>
          <w:p w14:paraId="0AACABA6" w14:textId="77777777" w:rsidR="00C72376" w:rsidRPr="00314354" w:rsidRDefault="00C72376" w:rsidP="00537A15">
            <w:pPr>
              <w:rPr>
                <w:b/>
              </w:rPr>
            </w:pPr>
          </w:p>
        </w:tc>
        <w:tc>
          <w:tcPr>
            <w:tcW w:w="2262" w:type="dxa"/>
          </w:tcPr>
          <w:p w14:paraId="1D41AAB1" w14:textId="77777777" w:rsidR="00C72376" w:rsidRPr="001A63B6" w:rsidRDefault="00C72376" w:rsidP="00537A15"/>
        </w:tc>
      </w:tr>
      <w:tr w:rsidR="00C72376" w:rsidRPr="001A63B6" w14:paraId="618B8827" w14:textId="77777777" w:rsidTr="00E714AC">
        <w:trPr>
          <w:gridAfter w:val="1"/>
          <w:wAfter w:w="6" w:type="dxa"/>
        </w:trPr>
        <w:tc>
          <w:tcPr>
            <w:tcW w:w="7366" w:type="dxa"/>
          </w:tcPr>
          <w:p w14:paraId="14EAE7B7" w14:textId="0005FA79" w:rsidR="00C72376" w:rsidRDefault="00C72376" w:rsidP="00537A15">
            <w:proofErr w:type="spellStart"/>
            <w:r w:rsidRPr="001A63B6">
              <w:t>Uroflowmetry</w:t>
            </w:r>
            <w:proofErr w:type="spellEnd"/>
            <w:r w:rsidR="00E714AC">
              <w:t>:</w:t>
            </w:r>
          </w:p>
          <w:p w14:paraId="12C823B0" w14:textId="77777777" w:rsidR="00C72376" w:rsidRPr="001A63B6" w:rsidRDefault="00C72376" w:rsidP="00537A15"/>
        </w:tc>
        <w:tc>
          <w:tcPr>
            <w:tcW w:w="2262" w:type="dxa"/>
          </w:tcPr>
          <w:p w14:paraId="230DC000" w14:textId="77777777" w:rsidR="00C72376" w:rsidRPr="001A63B6" w:rsidRDefault="00C72376" w:rsidP="00537A15"/>
        </w:tc>
      </w:tr>
      <w:tr w:rsidR="00C72376" w:rsidRPr="001A63B6" w14:paraId="204BDD25" w14:textId="77777777" w:rsidTr="00E714AC">
        <w:trPr>
          <w:gridAfter w:val="1"/>
          <w:wAfter w:w="6" w:type="dxa"/>
        </w:trPr>
        <w:tc>
          <w:tcPr>
            <w:tcW w:w="7366" w:type="dxa"/>
          </w:tcPr>
          <w:p w14:paraId="40F33D4C" w14:textId="0066ABC8" w:rsidR="00C72376" w:rsidRPr="001A63B6" w:rsidRDefault="00C72376" w:rsidP="00537A15">
            <w:proofErr w:type="spellStart"/>
            <w:r w:rsidRPr="001A63B6">
              <w:t>Cystometry</w:t>
            </w:r>
            <w:proofErr w:type="spellEnd"/>
            <w:r w:rsidR="00E714AC">
              <w:t>:</w:t>
            </w:r>
          </w:p>
          <w:p w14:paraId="4E83737C" w14:textId="77777777" w:rsidR="00C72376" w:rsidRPr="001A63B6" w:rsidRDefault="00C72376" w:rsidP="00537A15"/>
        </w:tc>
        <w:tc>
          <w:tcPr>
            <w:tcW w:w="2262" w:type="dxa"/>
          </w:tcPr>
          <w:p w14:paraId="23F244F3" w14:textId="77777777" w:rsidR="00C72376" w:rsidRPr="001A63B6" w:rsidRDefault="00C72376" w:rsidP="00537A15"/>
        </w:tc>
      </w:tr>
      <w:tr w:rsidR="00C72376" w:rsidRPr="001A63B6" w14:paraId="1FBF145B" w14:textId="77777777" w:rsidTr="00E714AC">
        <w:trPr>
          <w:gridAfter w:val="1"/>
          <w:wAfter w:w="6" w:type="dxa"/>
        </w:trPr>
        <w:tc>
          <w:tcPr>
            <w:tcW w:w="7366" w:type="dxa"/>
          </w:tcPr>
          <w:p w14:paraId="196F9721" w14:textId="13ACB7D0" w:rsidR="00C72376" w:rsidRPr="001A63B6" w:rsidRDefault="00C72376" w:rsidP="00537A15">
            <w:proofErr w:type="spellStart"/>
            <w:r w:rsidRPr="001A63B6">
              <w:t>Videocysyourethrography</w:t>
            </w:r>
            <w:proofErr w:type="spellEnd"/>
            <w:r w:rsidR="00E714AC">
              <w:t>:</w:t>
            </w:r>
          </w:p>
          <w:p w14:paraId="690599CA" w14:textId="77777777" w:rsidR="00C72376" w:rsidRPr="001A63B6" w:rsidRDefault="00C72376" w:rsidP="00537A15"/>
        </w:tc>
        <w:tc>
          <w:tcPr>
            <w:tcW w:w="2262" w:type="dxa"/>
          </w:tcPr>
          <w:p w14:paraId="16E9BB31" w14:textId="77777777" w:rsidR="00C72376" w:rsidRPr="001A63B6" w:rsidRDefault="00C72376" w:rsidP="00537A15"/>
        </w:tc>
      </w:tr>
      <w:tr w:rsidR="00C72376" w:rsidRPr="001A63B6" w14:paraId="78F60389" w14:textId="77777777" w:rsidTr="00E714AC">
        <w:trPr>
          <w:gridAfter w:val="1"/>
          <w:wAfter w:w="6" w:type="dxa"/>
        </w:trPr>
        <w:tc>
          <w:tcPr>
            <w:tcW w:w="7366" w:type="dxa"/>
          </w:tcPr>
          <w:p w14:paraId="007C9A77" w14:textId="64146D85" w:rsidR="00C72376" w:rsidRDefault="00C72376" w:rsidP="00537A15">
            <w:r>
              <w:t xml:space="preserve">Ambulatory </w:t>
            </w:r>
            <w:proofErr w:type="spellStart"/>
            <w:r>
              <w:t>urodynamics</w:t>
            </w:r>
            <w:proofErr w:type="spellEnd"/>
            <w:r w:rsidR="00E714AC">
              <w:t>:</w:t>
            </w:r>
          </w:p>
          <w:p w14:paraId="473E6B92" w14:textId="77777777" w:rsidR="00C72376" w:rsidRPr="001A63B6" w:rsidRDefault="00C72376" w:rsidP="00537A15"/>
        </w:tc>
        <w:tc>
          <w:tcPr>
            <w:tcW w:w="2262" w:type="dxa"/>
          </w:tcPr>
          <w:p w14:paraId="40B19D8D" w14:textId="77777777" w:rsidR="00C72376" w:rsidRPr="001A63B6" w:rsidRDefault="00C72376" w:rsidP="00537A15"/>
        </w:tc>
      </w:tr>
      <w:tr w:rsidR="00C72376" w:rsidRPr="001A63B6" w14:paraId="26B09612" w14:textId="77777777" w:rsidTr="00E714AC">
        <w:trPr>
          <w:gridAfter w:val="1"/>
          <w:wAfter w:w="6" w:type="dxa"/>
        </w:trPr>
        <w:tc>
          <w:tcPr>
            <w:tcW w:w="7366" w:type="dxa"/>
          </w:tcPr>
          <w:p w14:paraId="10F28C65" w14:textId="7EBA61AD" w:rsidR="00C72376" w:rsidRDefault="00C72376" w:rsidP="00537A15">
            <w:r>
              <w:t>Urethral function studies</w:t>
            </w:r>
            <w:r w:rsidR="00E714AC">
              <w:t>:</w:t>
            </w:r>
          </w:p>
          <w:p w14:paraId="4400A847" w14:textId="77777777" w:rsidR="00C72376" w:rsidRDefault="00C72376" w:rsidP="00537A15"/>
        </w:tc>
        <w:tc>
          <w:tcPr>
            <w:tcW w:w="2262" w:type="dxa"/>
          </w:tcPr>
          <w:p w14:paraId="68447E5D" w14:textId="77777777" w:rsidR="00C72376" w:rsidRPr="001A63B6" w:rsidRDefault="00C72376" w:rsidP="00537A15"/>
        </w:tc>
      </w:tr>
      <w:tr w:rsidR="00C72376" w:rsidRPr="001A63B6" w14:paraId="3E4B4A0F" w14:textId="77777777" w:rsidTr="00E714AC">
        <w:trPr>
          <w:gridAfter w:val="1"/>
          <w:wAfter w:w="6" w:type="dxa"/>
        </w:trPr>
        <w:tc>
          <w:tcPr>
            <w:tcW w:w="7366" w:type="dxa"/>
          </w:tcPr>
          <w:p w14:paraId="5F79F3AC" w14:textId="4F422C4C" w:rsidR="00C72376" w:rsidRPr="001A63B6" w:rsidRDefault="00C72376" w:rsidP="00537A15">
            <w:proofErr w:type="spellStart"/>
            <w:r w:rsidRPr="001A63B6">
              <w:t>Cystourethroscopy</w:t>
            </w:r>
            <w:proofErr w:type="spellEnd"/>
            <w:r>
              <w:t>: rigid/flexible</w:t>
            </w:r>
            <w:r w:rsidR="00E714AC">
              <w:t>:</w:t>
            </w:r>
          </w:p>
          <w:p w14:paraId="64860418" w14:textId="77777777" w:rsidR="00C72376" w:rsidRPr="001A63B6" w:rsidRDefault="00C72376" w:rsidP="00537A15"/>
        </w:tc>
        <w:tc>
          <w:tcPr>
            <w:tcW w:w="2262" w:type="dxa"/>
          </w:tcPr>
          <w:p w14:paraId="0457FB2B" w14:textId="77777777" w:rsidR="00C72376" w:rsidRPr="001A63B6" w:rsidRDefault="00C72376" w:rsidP="00537A15"/>
        </w:tc>
      </w:tr>
      <w:tr w:rsidR="00C72376" w:rsidRPr="001A63B6" w14:paraId="3A194AAA" w14:textId="77777777" w:rsidTr="00E714AC">
        <w:trPr>
          <w:gridAfter w:val="1"/>
          <w:wAfter w:w="6" w:type="dxa"/>
        </w:trPr>
        <w:tc>
          <w:tcPr>
            <w:tcW w:w="7366" w:type="dxa"/>
          </w:tcPr>
          <w:p w14:paraId="6964E615" w14:textId="38AA4297" w:rsidR="00C72376" w:rsidRDefault="00C72376" w:rsidP="00537A15">
            <w:r>
              <w:t>Bladder biopsy</w:t>
            </w:r>
            <w:r w:rsidR="00E714AC">
              <w:t>:</w:t>
            </w:r>
          </w:p>
          <w:p w14:paraId="5EDB9C27" w14:textId="77777777" w:rsidR="00C72376" w:rsidRPr="001A63B6" w:rsidRDefault="00C72376" w:rsidP="00537A15"/>
        </w:tc>
        <w:tc>
          <w:tcPr>
            <w:tcW w:w="2262" w:type="dxa"/>
          </w:tcPr>
          <w:p w14:paraId="2A026CEB" w14:textId="77777777" w:rsidR="00C72376" w:rsidRPr="001A63B6" w:rsidRDefault="00C72376" w:rsidP="00537A15"/>
        </w:tc>
      </w:tr>
      <w:tr w:rsidR="00C72376" w:rsidRPr="001A63B6" w14:paraId="2D73571C" w14:textId="77777777" w:rsidTr="00E714AC">
        <w:trPr>
          <w:gridAfter w:val="1"/>
          <w:wAfter w:w="6" w:type="dxa"/>
        </w:trPr>
        <w:tc>
          <w:tcPr>
            <w:tcW w:w="7366" w:type="dxa"/>
          </w:tcPr>
          <w:p w14:paraId="775226AF" w14:textId="76C972AB" w:rsidR="00C72376" w:rsidRDefault="00C72376" w:rsidP="00537A15">
            <w:r>
              <w:t>Renal ultrasound (available on site)</w:t>
            </w:r>
            <w:r w:rsidR="00E714AC">
              <w:t>:</w:t>
            </w:r>
          </w:p>
          <w:p w14:paraId="25A2F9FE" w14:textId="77777777" w:rsidR="00C72376" w:rsidRPr="001A63B6" w:rsidDel="00063FE2" w:rsidRDefault="00C72376" w:rsidP="00537A15"/>
        </w:tc>
        <w:tc>
          <w:tcPr>
            <w:tcW w:w="2262" w:type="dxa"/>
          </w:tcPr>
          <w:p w14:paraId="785D46D5" w14:textId="3E896BA9" w:rsidR="00C72376" w:rsidRPr="001A63B6" w:rsidRDefault="00C72376" w:rsidP="00E714AC">
            <w:r>
              <w:t>Yes/No</w:t>
            </w:r>
          </w:p>
        </w:tc>
      </w:tr>
      <w:tr w:rsidR="00E714AC" w:rsidRPr="001A63B6" w14:paraId="45884192" w14:textId="77777777" w:rsidTr="00E714AC">
        <w:trPr>
          <w:gridAfter w:val="1"/>
          <w:wAfter w:w="6" w:type="dxa"/>
        </w:trPr>
        <w:tc>
          <w:tcPr>
            <w:tcW w:w="7366" w:type="dxa"/>
          </w:tcPr>
          <w:p w14:paraId="3CE19F38" w14:textId="6ADD1AD3" w:rsidR="00E714AC" w:rsidRDefault="00E714AC" w:rsidP="00E714AC">
            <w:r>
              <w:t xml:space="preserve">Intravenous </w:t>
            </w:r>
            <w:proofErr w:type="spellStart"/>
            <w:r>
              <w:t>urogram</w:t>
            </w:r>
            <w:proofErr w:type="spellEnd"/>
            <w:r>
              <w:t xml:space="preserve">/CT </w:t>
            </w:r>
            <w:proofErr w:type="spellStart"/>
            <w:r>
              <w:t>Urogram</w:t>
            </w:r>
            <w:proofErr w:type="spellEnd"/>
            <w:r>
              <w:t xml:space="preserve">/MRI </w:t>
            </w:r>
            <w:proofErr w:type="spellStart"/>
            <w:r>
              <w:t>Urogram</w:t>
            </w:r>
            <w:proofErr w:type="spellEnd"/>
            <w:r>
              <w:t xml:space="preserve"> (available on site):</w:t>
            </w:r>
          </w:p>
          <w:p w14:paraId="36A5FD36" w14:textId="77777777" w:rsidR="00E714AC" w:rsidRDefault="00E714AC" w:rsidP="00E714AC"/>
        </w:tc>
        <w:tc>
          <w:tcPr>
            <w:tcW w:w="2262" w:type="dxa"/>
          </w:tcPr>
          <w:p w14:paraId="18EFE09A" w14:textId="388AF82B" w:rsidR="00E714AC" w:rsidRPr="001A63B6" w:rsidRDefault="00E714AC" w:rsidP="00E714AC">
            <w:r>
              <w:t>Yes/No</w:t>
            </w:r>
          </w:p>
        </w:tc>
      </w:tr>
      <w:tr w:rsidR="00E714AC" w:rsidRPr="001A63B6" w14:paraId="791E8DA5" w14:textId="77777777" w:rsidTr="00E714AC">
        <w:trPr>
          <w:gridAfter w:val="1"/>
          <w:wAfter w:w="6" w:type="dxa"/>
        </w:trPr>
        <w:tc>
          <w:tcPr>
            <w:tcW w:w="7366" w:type="dxa"/>
          </w:tcPr>
          <w:p w14:paraId="17485EC6" w14:textId="3F5AFCC6" w:rsidR="00E714AC" w:rsidRDefault="00E714AC" w:rsidP="00E714AC">
            <w:proofErr w:type="spellStart"/>
            <w:r>
              <w:t>Micturating</w:t>
            </w:r>
            <w:proofErr w:type="spellEnd"/>
            <w:r>
              <w:t xml:space="preserve"> </w:t>
            </w:r>
            <w:proofErr w:type="spellStart"/>
            <w:r>
              <w:t>Cystogram</w:t>
            </w:r>
            <w:proofErr w:type="spellEnd"/>
            <w:r>
              <w:t xml:space="preserve"> (available on site):</w:t>
            </w:r>
          </w:p>
          <w:p w14:paraId="4E689883" w14:textId="77777777" w:rsidR="00E714AC" w:rsidRDefault="00E714AC" w:rsidP="00E714AC"/>
        </w:tc>
        <w:tc>
          <w:tcPr>
            <w:tcW w:w="2262" w:type="dxa"/>
          </w:tcPr>
          <w:p w14:paraId="1DAFB77A" w14:textId="237BD4A0" w:rsidR="00E714AC" w:rsidRPr="001A63B6" w:rsidRDefault="00E714AC" w:rsidP="00E714AC">
            <w:r>
              <w:t>Yes/No</w:t>
            </w:r>
          </w:p>
        </w:tc>
      </w:tr>
      <w:tr w:rsidR="00E714AC" w:rsidRPr="001A63B6" w14:paraId="776660D3" w14:textId="77777777" w:rsidTr="00E714AC">
        <w:trPr>
          <w:gridAfter w:val="1"/>
          <w:wAfter w:w="6" w:type="dxa"/>
        </w:trPr>
        <w:tc>
          <w:tcPr>
            <w:tcW w:w="7366" w:type="dxa"/>
          </w:tcPr>
          <w:p w14:paraId="242CFA57" w14:textId="796F044F" w:rsidR="00E714AC" w:rsidRDefault="00E714AC" w:rsidP="00E714AC">
            <w:r>
              <w:lastRenderedPageBreak/>
              <w:t xml:space="preserve">Isotope </w:t>
            </w:r>
            <w:proofErr w:type="spellStart"/>
            <w:r>
              <w:t>renography</w:t>
            </w:r>
            <w:proofErr w:type="spellEnd"/>
            <w:r>
              <w:t xml:space="preserve"> (</w:t>
            </w:r>
            <w:r w:rsidR="006E6527">
              <w:t>e.g.</w:t>
            </w:r>
            <w:r>
              <w:t xml:space="preserve"> Mag3) (available on site):</w:t>
            </w:r>
          </w:p>
          <w:p w14:paraId="6C8C97C5" w14:textId="77777777" w:rsidR="00E714AC" w:rsidRDefault="00E714AC" w:rsidP="00E714AC"/>
        </w:tc>
        <w:tc>
          <w:tcPr>
            <w:tcW w:w="2262" w:type="dxa"/>
          </w:tcPr>
          <w:p w14:paraId="68A75B4C" w14:textId="26746653" w:rsidR="00E714AC" w:rsidRPr="001A63B6" w:rsidRDefault="00E714AC" w:rsidP="00E714AC">
            <w:r>
              <w:t>Yes/No</w:t>
            </w:r>
          </w:p>
        </w:tc>
      </w:tr>
      <w:tr w:rsidR="00E714AC" w:rsidRPr="001A63B6" w14:paraId="3AECA5BC" w14:textId="77777777" w:rsidTr="00E714AC">
        <w:trPr>
          <w:gridAfter w:val="1"/>
          <w:wAfter w:w="6" w:type="dxa"/>
        </w:trPr>
        <w:tc>
          <w:tcPr>
            <w:tcW w:w="7366" w:type="dxa"/>
          </w:tcPr>
          <w:p w14:paraId="2D9D8646" w14:textId="1B8AE363" w:rsidR="00E714AC" w:rsidRPr="00314354" w:rsidRDefault="00E714AC" w:rsidP="00E714AC">
            <w:pPr>
              <w:rPr>
                <w:b/>
              </w:rPr>
            </w:pPr>
            <w:r>
              <w:t>Pelvic floor electromyography (available on site):</w:t>
            </w:r>
          </w:p>
          <w:p w14:paraId="0F34FC95" w14:textId="77777777" w:rsidR="00E714AC" w:rsidRDefault="00E714AC" w:rsidP="00E714AC"/>
        </w:tc>
        <w:tc>
          <w:tcPr>
            <w:tcW w:w="2262" w:type="dxa"/>
          </w:tcPr>
          <w:p w14:paraId="7ECA88BD" w14:textId="78B8F6B3" w:rsidR="00E714AC" w:rsidRPr="001A63B6" w:rsidRDefault="00E714AC" w:rsidP="00E714AC">
            <w:r>
              <w:t>Yes/No</w:t>
            </w:r>
          </w:p>
        </w:tc>
      </w:tr>
      <w:tr w:rsidR="00E714AC" w:rsidRPr="001A63B6" w14:paraId="3306DA45" w14:textId="77777777" w:rsidTr="00E714AC">
        <w:trPr>
          <w:gridAfter w:val="1"/>
          <w:wAfter w:w="6" w:type="dxa"/>
        </w:trPr>
        <w:tc>
          <w:tcPr>
            <w:tcW w:w="7366" w:type="dxa"/>
          </w:tcPr>
          <w:p w14:paraId="239EE681" w14:textId="3A4208D5" w:rsidR="00E714AC" w:rsidRDefault="00E714AC" w:rsidP="00E714AC">
            <w:r>
              <w:t>Magnetic resonance imaging (available on site):</w:t>
            </w:r>
          </w:p>
          <w:p w14:paraId="21FDA819" w14:textId="77777777" w:rsidR="00E714AC" w:rsidRDefault="00E714AC" w:rsidP="00E714AC"/>
        </w:tc>
        <w:tc>
          <w:tcPr>
            <w:tcW w:w="2262" w:type="dxa"/>
          </w:tcPr>
          <w:p w14:paraId="1B269AA1" w14:textId="40DCCCB8" w:rsidR="00E714AC" w:rsidRPr="001A63B6" w:rsidRDefault="00E714AC" w:rsidP="00E714AC">
            <w:r>
              <w:t>Yes/No</w:t>
            </w:r>
          </w:p>
        </w:tc>
      </w:tr>
      <w:tr w:rsidR="00E714AC" w:rsidRPr="001A63B6" w14:paraId="69264B59" w14:textId="77777777" w:rsidTr="00E714AC">
        <w:trPr>
          <w:gridAfter w:val="1"/>
          <w:wAfter w:w="6" w:type="dxa"/>
        </w:trPr>
        <w:tc>
          <w:tcPr>
            <w:tcW w:w="7366" w:type="dxa"/>
          </w:tcPr>
          <w:p w14:paraId="28F0635B" w14:textId="1259B23E" w:rsidR="00E714AC" w:rsidRDefault="00E714AC" w:rsidP="00E714AC">
            <w:r>
              <w:t>Ultrasound of pelvic floor (available on site):</w:t>
            </w:r>
          </w:p>
          <w:p w14:paraId="29206F2E" w14:textId="77777777" w:rsidR="00E714AC" w:rsidRDefault="00E714AC" w:rsidP="00E714AC"/>
        </w:tc>
        <w:tc>
          <w:tcPr>
            <w:tcW w:w="2262" w:type="dxa"/>
          </w:tcPr>
          <w:p w14:paraId="5C55F85F" w14:textId="1BFBFD14" w:rsidR="00E714AC" w:rsidRPr="001A63B6" w:rsidRDefault="00E714AC" w:rsidP="00E714AC">
            <w:r>
              <w:t>Yes/No</w:t>
            </w:r>
          </w:p>
        </w:tc>
      </w:tr>
      <w:tr w:rsidR="00E714AC" w:rsidRPr="001A63B6" w14:paraId="428BEFFA" w14:textId="77777777" w:rsidTr="00E714AC">
        <w:trPr>
          <w:gridAfter w:val="1"/>
          <w:wAfter w:w="6" w:type="dxa"/>
        </w:trPr>
        <w:tc>
          <w:tcPr>
            <w:tcW w:w="7366" w:type="dxa"/>
          </w:tcPr>
          <w:p w14:paraId="7D257251" w14:textId="1617A65B" w:rsidR="00E714AC" w:rsidRDefault="00E714AC" w:rsidP="00E714AC">
            <w:r>
              <w:t>Anorectal function studies (available on site):</w:t>
            </w:r>
          </w:p>
          <w:p w14:paraId="209F773A" w14:textId="77777777" w:rsidR="00E714AC" w:rsidRDefault="00E714AC" w:rsidP="00E714AC"/>
        </w:tc>
        <w:tc>
          <w:tcPr>
            <w:tcW w:w="2262" w:type="dxa"/>
          </w:tcPr>
          <w:p w14:paraId="20ADB1D5" w14:textId="0AD18F5A" w:rsidR="00E714AC" w:rsidRPr="001A63B6" w:rsidRDefault="00E714AC" w:rsidP="00E714AC">
            <w:r>
              <w:t>Yes/No</w:t>
            </w:r>
          </w:p>
        </w:tc>
      </w:tr>
      <w:tr w:rsidR="00E714AC" w:rsidRPr="001A63B6" w14:paraId="1DE33ECA" w14:textId="77777777" w:rsidTr="00E714AC">
        <w:trPr>
          <w:gridAfter w:val="1"/>
          <w:wAfter w:w="6" w:type="dxa"/>
        </w:trPr>
        <w:tc>
          <w:tcPr>
            <w:tcW w:w="7366" w:type="dxa"/>
          </w:tcPr>
          <w:p w14:paraId="0D821B1F" w14:textId="24559C85" w:rsidR="00E714AC" w:rsidRDefault="00E714AC" w:rsidP="00E714AC">
            <w:r>
              <w:t>Contrast CT colon/colonoscopy (available on site):</w:t>
            </w:r>
          </w:p>
          <w:p w14:paraId="53572ACF" w14:textId="77777777" w:rsidR="00E714AC" w:rsidRDefault="00E714AC" w:rsidP="00E714AC"/>
        </w:tc>
        <w:tc>
          <w:tcPr>
            <w:tcW w:w="2262" w:type="dxa"/>
          </w:tcPr>
          <w:p w14:paraId="52122A07" w14:textId="3F17C688" w:rsidR="00E714AC" w:rsidRPr="001A63B6" w:rsidRDefault="00E714AC" w:rsidP="00E714AC">
            <w:r>
              <w:t>Yes/No</w:t>
            </w:r>
          </w:p>
        </w:tc>
      </w:tr>
      <w:tr w:rsidR="00E714AC" w:rsidRPr="001A63B6" w14:paraId="1723400A" w14:textId="77777777" w:rsidTr="00E714AC">
        <w:trPr>
          <w:gridAfter w:val="1"/>
          <w:wAfter w:w="6" w:type="dxa"/>
        </w:trPr>
        <w:tc>
          <w:tcPr>
            <w:tcW w:w="7366" w:type="dxa"/>
          </w:tcPr>
          <w:p w14:paraId="31EC829B" w14:textId="03625B49" w:rsidR="00E714AC" w:rsidRDefault="00E714AC" w:rsidP="00E714AC">
            <w:proofErr w:type="spellStart"/>
            <w:r>
              <w:t>Defaecating</w:t>
            </w:r>
            <w:proofErr w:type="spellEnd"/>
            <w:r>
              <w:t xml:space="preserve"> </w:t>
            </w:r>
            <w:proofErr w:type="spellStart"/>
            <w:r>
              <w:t>proctogram</w:t>
            </w:r>
            <w:proofErr w:type="spellEnd"/>
            <w:r>
              <w:t xml:space="preserve"> (available on site):</w:t>
            </w:r>
          </w:p>
          <w:p w14:paraId="595B4920" w14:textId="77777777" w:rsidR="00E714AC" w:rsidRDefault="00E714AC" w:rsidP="00E714AC"/>
        </w:tc>
        <w:tc>
          <w:tcPr>
            <w:tcW w:w="2262" w:type="dxa"/>
          </w:tcPr>
          <w:p w14:paraId="1E114225" w14:textId="376C946B" w:rsidR="00E714AC" w:rsidRPr="001A63B6" w:rsidRDefault="00E714AC" w:rsidP="00E714AC">
            <w:r>
              <w:t>Yes/No</w:t>
            </w:r>
          </w:p>
        </w:tc>
      </w:tr>
      <w:tr w:rsidR="00E714AC" w:rsidRPr="001A63B6" w14:paraId="408C3FAF" w14:textId="77777777" w:rsidTr="00E714AC">
        <w:trPr>
          <w:gridAfter w:val="1"/>
          <w:wAfter w:w="6" w:type="dxa"/>
        </w:trPr>
        <w:tc>
          <w:tcPr>
            <w:tcW w:w="7366" w:type="dxa"/>
          </w:tcPr>
          <w:p w14:paraId="3E5C74C2" w14:textId="6F549F23" w:rsidR="00E714AC" w:rsidRDefault="00E714AC" w:rsidP="00E714AC">
            <w:proofErr w:type="spellStart"/>
            <w:r>
              <w:t>Endoanal</w:t>
            </w:r>
            <w:proofErr w:type="spellEnd"/>
            <w:r>
              <w:t xml:space="preserve"> ultrasound (available on site):</w:t>
            </w:r>
          </w:p>
          <w:p w14:paraId="7BF807FF" w14:textId="77777777" w:rsidR="00E714AC" w:rsidRPr="00314354" w:rsidRDefault="00E714AC" w:rsidP="00E714AC">
            <w:pPr>
              <w:rPr>
                <w:color w:val="FF0000"/>
              </w:rPr>
            </w:pPr>
          </w:p>
        </w:tc>
        <w:tc>
          <w:tcPr>
            <w:tcW w:w="2262" w:type="dxa"/>
          </w:tcPr>
          <w:p w14:paraId="7557B373" w14:textId="583A9FD7" w:rsidR="00E714AC" w:rsidRPr="001A63B6" w:rsidRDefault="00E714AC" w:rsidP="00E714AC">
            <w:r>
              <w:t>Yes/No</w:t>
            </w:r>
          </w:p>
        </w:tc>
      </w:tr>
      <w:tr w:rsidR="00E714AC" w:rsidRPr="00314354" w14:paraId="065146A9" w14:textId="77777777" w:rsidTr="00E714AC">
        <w:trPr>
          <w:gridAfter w:val="1"/>
          <w:wAfter w:w="6" w:type="dxa"/>
        </w:trPr>
        <w:tc>
          <w:tcPr>
            <w:tcW w:w="7366" w:type="dxa"/>
          </w:tcPr>
          <w:p w14:paraId="5F73EE9E" w14:textId="77777777" w:rsidR="00E714AC" w:rsidRPr="00314354" w:rsidRDefault="00E714AC" w:rsidP="00E714AC">
            <w:pPr>
              <w:rPr>
                <w:b/>
              </w:rPr>
            </w:pPr>
            <w:r>
              <w:rPr>
                <w:b/>
              </w:rPr>
              <w:t>Referral case mix</w:t>
            </w:r>
          </w:p>
        </w:tc>
        <w:tc>
          <w:tcPr>
            <w:tcW w:w="2262" w:type="dxa"/>
          </w:tcPr>
          <w:p w14:paraId="7D961FA0" w14:textId="7A5A7795" w:rsidR="00E714AC" w:rsidRPr="00314354" w:rsidRDefault="00E714AC" w:rsidP="00E714AC">
            <w:pPr>
              <w:rPr>
                <w:b/>
              </w:rPr>
            </w:pPr>
            <w:r>
              <w:rPr>
                <w:b/>
              </w:rPr>
              <w:t>Number</w:t>
            </w:r>
            <w:r w:rsidRPr="00314354">
              <w:rPr>
                <w:b/>
              </w:rPr>
              <w:t xml:space="preserve"> per annum</w:t>
            </w:r>
          </w:p>
          <w:p w14:paraId="0348437A" w14:textId="77777777" w:rsidR="00E714AC" w:rsidRPr="00314354" w:rsidRDefault="00E714AC" w:rsidP="00E714AC">
            <w:pPr>
              <w:rPr>
                <w:b/>
              </w:rPr>
            </w:pPr>
          </w:p>
        </w:tc>
      </w:tr>
      <w:tr w:rsidR="00E714AC" w:rsidRPr="00E56BF9" w14:paraId="5F6D8C74" w14:textId="77777777" w:rsidTr="00E714AC">
        <w:trPr>
          <w:gridAfter w:val="1"/>
          <w:wAfter w:w="6" w:type="dxa"/>
        </w:trPr>
        <w:tc>
          <w:tcPr>
            <w:tcW w:w="7366" w:type="dxa"/>
          </w:tcPr>
          <w:p w14:paraId="771082BB" w14:textId="7BAA8969" w:rsidR="00E714AC" w:rsidRDefault="00E714AC" w:rsidP="00E714AC">
            <w:r>
              <w:t xml:space="preserve">Lower urinary tract symptoms and/or prolapse: </w:t>
            </w:r>
          </w:p>
          <w:p w14:paraId="4F743FC0" w14:textId="77777777" w:rsidR="00E714AC" w:rsidRPr="00E56BF9" w:rsidRDefault="00E714AC" w:rsidP="00E714AC"/>
        </w:tc>
        <w:tc>
          <w:tcPr>
            <w:tcW w:w="2262" w:type="dxa"/>
          </w:tcPr>
          <w:p w14:paraId="39BE952C" w14:textId="77777777" w:rsidR="00E714AC" w:rsidRPr="00E56BF9" w:rsidRDefault="00E714AC" w:rsidP="00E714AC"/>
        </w:tc>
      </w:tr>
      <w:tr w:rsidR="00E714AC" w:rsidRPr="00E56BF9" w14:paraId="77548F98" w14:textId="77777777" w:rsidTr="00E714AC">
        <w:trPr>
          <w:gridAfter w:val="1"/>
          <w:wAfter w:w="6" w:type="dxa"/>
        </w:trPr>
        <w:tc>
          <w:tcPr>
            <w:tcW w:w="7366" w:type="dxa"/>
          </w:tcPr>
          <w:p w14:paraId="08B22552" w14:textId="58666BC4" w:rsidR="00E714AC" w:rsidRDefault="00E714AC" w:rsidP="00E714AC">
            <w:r>
              <w:t>Urogenital fistulae/urethral diverticula:</w:t>
            </w:r>
          </w:p>
          <w:p w14:paraId="354E72D6" w14:textId="77777777" w:rsidR="00E714AC" w:rsidRPr="00E56BF9" w:rsidRDefault="00E714AC" w:rsidP="00E714AC"/>
        </w:tc>
        <w:tc>
          <w:tcPr>
            <w:tcW w:w="2262" w:type="dxa"/>
          </w:tcPr>
          <w:p w14:paraId="1D98507D" w14:textId="77777777" w:rsidR="00E714AC" w:rsidRPr="00E56BF9" w:rsidRDefault="00E714AC" w:rsidP="00E714AC"/>
        </w:tc>
      </w:tr>
      <w:tr w:rsidR="00E714AC" w:rsidRPr="00E56BF9" w14:paraId="559F5733" w14:textId="77777777" w:rsidTr="00E714AC">
        <w:trPr>
          <w:gridAfter w:val="1"/>
          <w:wAfter w:w="6" w:type="dxa"/>
          <w:trHeight w:val="270"/>
        </w:trPr>
        <w:tc>
          <w:tcPr>
            <w:tcW w:w="7366" w:type="dxa"/>
          </w:tcPr>
          <w:p w14:paraId="02159F4D" w14:textId="260279FC" w:rsidR="00E714AC" w:rsidRPr="00E96737" w:rsidRDefault="00E714AC" w:rsidP="00E714AC">
            <w:pPr>
              <w:rPr>
                <w:color w:val="000000"/>
              </w:rPr>
            </w:pPr>
            <w:r>
              <w:rPr>
                <w:color w:val="000000"/>
              </w:rPr>
              <w:t>Mesh complications:</w:t>
            </w:r>
          </w:p>
          <w:p w14:paraId="128D01CD" w14:textId="77777777" w:rsidR="00E714AC" w:rsidRPr="00206FCF" w:rsidRDefault="00E714AC" w:rsidP="00E714AC">
            <w:pPr>
              <w:rPr>
                <w:color w:val="FF0000"/>
              </w:rPr>
            </w:pPr>
          </w:p>
        </w:tc>
        <w:tc>
          <w:tcPr>
            <w:tcW w:w="2262" w:type="dxa"/>
          </w:tcPr>
          <w:p w14:paraId="468ACB20" w14:textId="77777777" w:rsidR="00E714AC" w:rsidRPr="00E56BF9" w:rsidRDefault="00E714AC" w:rsidP="00E714AC"/>
        </w:tc>
      </w:tr>
      <w:tr w:rsidR="00E714AC" w:rsidRPr="00E56BF9" w14:paraId="060C4C8B" w14:textId="77777777" w:rsidTr="00E714AC">
        <w:trPr>
          <w:gridAfter w:val="1"/>
          <w:wAfter w:w="6" w:type="dxa"/>
          <w:trHeight w:val="270"/>
        </w:trPr>
        <w:tc>
          <w:tcPr>
            <w:tcW w:w="7366" w:type="dxa"/>
          </w:tcPr>
          <w:p w14:paraId="5CE131CB" w14:textId="480E7D08" w:rsidR="00E714AC" w:rsidRDefault="00E714AC" w:rsidP="00E714AC">
            <w:r>
              <w:t>Other (please specify):</w:t>
            </w:r>
          </w:p>
          <w:p w14:paraId="464012A9" w14:textId="77777777" w:rsidR="00E714AC" w:rsidRDefault="00E714AC" w:rsidP="00E714AC"/>
        </w:tc>
        <w:tc>
          <w:tcPr>
            <w:tcW w:w="2262" w:type="dxa"/>
          </w:tcPr>
          <w:p w14:paraId="2318B609" w14:textId="77777777" w:rsidR="00E714AC" w:rsidRPr="00E56BF9" w:rsidRDefault="00E714AC" w:rsidP="00E714AC"/>
        </w:tc>
      </w:tr>
      <w:tr w:rsidR="00847EF9" w:rsidRPr="001A63B6" w14:paraId="70573CD8" w14:textId="77777777" w:rsidTr="00E714AC">
        <w:tc>
          <w:tcPr>
            <w:tcW w:w="7366" w:type="dxa"/>
            <w:shd w:val="clear" w:color="auto" w:fill="auto"/>
          </w:tcPr>
          <w:p w14:paraId="4644DE9B" w14:textId="77777777" w:rsidR="00847EF9" w:rsidRDefault="00E714AC" w:rsidP="00537A15">
            <w:pPr>
              <w:rPr>
                <w:b/>
              </w:rPr>
            </w:pPr>
            <w:r>
              <w:rPr>
                <w:b/>
              </w:rPr>
              <w:t>Th</w:t>
            </w:r>
            <w:r w:rsidR="00847EF9" w:rsidRPr="001A63B6">
              <w:rPr>
                <w:b/>
              </w:rPr>
              <w:t>erapy</w:t>
            </w:r>
          </w:p>
          <w:p w14:paraId="68BB0BB5" w14:textId="2A241BA2" w:rsidR="00E714AC" w:rsidRPr="001A63B6" w:rsidRDefault="00E714AC" w:rsidP="00537A15">
            <w:pPr>
              <w:rPr>
                <w:b/>
              </w:rPr>
            </w:pPr>
          </w:p>
        </w:tc>
        <w:tc>
          <w:tcPr>
            <w:tcW w:w="2268" w:type="dxa"/>
            <w:gridSpan w:val="2"/>
            <w:shd w:val="clear" w:color="auto" w:fill="auto"/>
          </w:tcPr>
          <w:p w14:paraId="6ABD0434" w14:textId="77777777" w:rsidR="00847EF9" w:rsidRPr="001A63B6" w:rsidRDefault="00847EF9" w:rsidP="00537A15">
            <w:pPr>
              <w:rPr>
                <w:b/>
              </w:rPr>
            </w:pPr>
          </w:p>
        </w:tc>
      </w:tr>
      <w:tr w:rsidR="00847EF9" w:rsidRPr="001A63B6" w14:paraId="5A183C38" w14:textId="77777777" w:rsidTr="00E714AC">
        <w:tc>
          <w:tcPr>
            <w:tcW w:w="7366" w:type="dxa"/>
          </w:tcPr>
          <w:p w14:paraId="5DC61145" w14:textId="5B1CC875" w:rsidR="00847EF9" w:rsidRPr="00847EF9" w:rsidRDefault="00847EF9" w:rsidP="00537A15">
            <w:r w:rsidRPr="00847EF9">
              <w:t>Medical</w:t>
            </w:r>
            <w:r w:rsidR="00E714AC">
              <w:t>:</w:t>
            </w:r>
            <w:r w:rsidRPr="00847EF9">
              <w:t xml:space="preserve"> </w:t>
            </w:r>
          </w:p>
          <w:p w14:paraId="12916600" w14:textId="77777777" w:rsidR="00847EF9" w:rsidRPr="00136FC8" w:rsidRDefault="00847EF9" w:rsidP="00537A15">
            <w:pPr>
              <w:rPr>
                <w:u w:val="single"/>
              </w:rPr>
            </w:pPr>
          </w:p>
        </w:tc>
        <w:tc>
          <w:tcPr>
            <w:tcW w:w="2268" w:type="dxa"/>
            <w:gridSpan w:val="2"/>
          </w:tcPr>
          <w:p w14:paraId="6F02D0FC" w14:textId="77777777" w:rsidR="00847EF9" w:rsidRPr="001A63B6" w:rsidRDefault="00847EF9" w:rsidP="00537A15"/>
        </w:tc>
      </w:tr>
      <w:tr w:rsidR="00847EF9" w:rsidRPr="001A63B6" w14:paraId="31E714CA" w14:textId="77777777" w:rsidTr="00E714AC">
        <w:tc>
          <w:tcPr>
            <w:tcW w:w="7366" w:type="dxa"/>
          </w:tcPr>
          <w:p w14:paraId="6ECB271A" w14:textId="7A431CC6" w:rsidR="00847EF9" w:rsidRDefault="00847EF9" w:rsidP="00537A15">
            <w:r>
              <w:t>Bladder retraining available within the department</w:t>
            </w:r>
            <w:r w:rsidR="00E714AC">
              <w:t>:</w:t>
            </w:r>
          </w:p>
          <w:p w14:paraId="02A80CD5" w14:textId="77777777" w:rsidR="00847EF9" w:rsidRPr="001A63B6" w:rsidRDefault="00847EF9" w:rsidP="00537A15"/>
        </w:tc>
        <w:tc>
          <w:tcPr>
            <w:tcW w:w="2268" w:type="dxa"/>
            <w:gridSpan w:val="2"/>
          </w:tcPr>
          <w:p w14:paraId="0400E893" w14:textId="6AA6A0C2" w:rsidR="00847EF9" w:rsidRPr="001A63B6" w:rsidRDefault="00345DE5" w:rsidP="00345DE5">
            <w:r>
              <w:t>Yes</w:t>
            </w:r>
            <w:r w:rsidR="00847EF9">
              <w:t>/No</w:t>
            </w:r>
          </w:p>
        </w:tc>
      </w:tr>
      <w:tr w:rsidR="00847EF9" w:rsidRPr="00E714AC" w14:paraId="7A4A7DA2" w14:textId="77777777" w:rsidTr="00E714AC">
        <w:tc>
          <w:tcPr>
            <w:tcW w:w="7366" w:type="dxa"/>
          </w:tcPr>
          <w:p w14:paraId="09155B80" w14:textId="0220E738" w:rsidR="00847EF9" w:rsidRPr="00E714AC" w:rsidRDefault="00847EF9" w:rsidP="00537A15">
            <w:pPr>
              <w:rPr>
                <w:b/>
              </w:rPr>
            </w:pPr>
            <w:r w:rsidRPr="00E714AC">
              <w:rPr>
                <w:b/>
              </w:rPr>
              <w:t>Surgical</w:t>
            </w:r>
          </w:p>
        </w:tc>
        <w:tc>
          <w:tcPr>
            <w:tcW w:w="2268" w:type="dxa"/>
            <w:gridSpan w:val="2"/>
          </w:tcPr>
          <w:p w14:paraId="1363E4BA" w14:textId="35897848" w:rsidR="00847EF9" w:rsidRPr="00E714AC" w:rsidRDefault="00E714AC" w:rsidP="00537A15">
            <w:pPr>
              <w:rPr>
                <w:b/>
              </w:rPr>
            </w:pPr>
            <w:r w:rsidRPr="00E714AC">
              <w:rPr>
                <w:b/>
              </w:rPr>
              <w:t>Number</w:t>
            </w:r>
            <w:r w:rsidR="00847EF9" w:rsidRPr="00E714AC">
              <w:rPr>
                <w:b/>
              </w:rPr>
              <w:t xml:space="preserve"> of procedures per annum</w:t>
            </w:r>
          </w:p>
        </w:tc>
      </w:tr>
      <w:tr w:rsidR="00847EF9" w:rsidRPr="001A63B6" w14:paraId="73991E30" w14:textId="77777777" w:rsidTr="00E714AC">
        <w:tc>
          <w:tcPr>
            <w:tcW w:w="7366" w:type="dxa"/>
          </w:tcPr>
          <w:p w14:paraId="16C2B20B" w14:textId="43530A9D" w:rsidR="00847EF9" w:rsidRDefault="00847EF9" w:rsidP="00537A15">
            <w:r>
              <w:t>Urodynamic stress incontinence (total number of primary procedures)</w:t>
            </w:r>
            <w:r w:rsidR="00E714AC">
              <w:t>:</w:t>
            </w:r>
          </w:p>
          <w:p w14:paraId="4635075E" w14:textId="77777777" w:rsidR="00847EF9" w:rsidRPr="001A63B6" w:rsidRDefault="00847EF9" w:rsidP="00537A15"/>
        </w:tc>
        <w:tc>
          <w:tcPr>
            <w:tcW w:w="2268" w:type="dxa"/>
            <w:gridSpan w:val="2"/>
          </w:tcPr>
          <w:p w14:paraId="7B6883E7" w14:textId="77777777" w:rsidR="00847EF9" w:rsidRPr="001A63B6" w:rsidRDefault="00847EF9" w:rsidP="00537A15"/>
        </w:tc>
      </w:tr>
      <w:tr w:rsidR="00847EF9" w:rsidRPr="001A63B6" w14:paraId="45797130" w14:textId="77777777" w:rsidTr="00E714AC">
        <w:tc>
          <w:tcPr>
            <w:tcW w:w="7366" w:type="dxa"/>
          </w:tcPr>
          <w:p w14:paraId="54281F95" w14:textId="06896717" w:rsidR="00847EF9" w:rsidRDefault="00847EF9" w:rsidP="00537A15">
            <w:r>
              <w:t>Urodynamic stress incontinence (total number of secondary procedures)</w:t>
            </w:r>
            <w:r w:rsidR="00E714AC">
              <w:t>:</w:t>
            </w:r>
          </w:p>
          <w:p w14:paraId="2250729E" w14:textId="77777777" w:rsidR="00847EF9" w:rsidRDefault="00847EF9" w:rsidP="00537A15"/>
        </w:tc>
        <w:tc>
          <w:tcPr>
            <w:tcW w:w="2268" w:type="dxa"/>
            <w:gridSpan w:val="2"/>
          </w:tcPr>
          <w:p w14:paraId="0349E8ED" w14:textId="77777777" w:rsidR="00847EF9" w:rsidRPr="001A63B6" w:rsidRDefault="00847EF9" w:rsidP="00537A15"/>
        </w:tc>
      </w:tr>
      <w:tr w:rsidR="00847EF9" w:rsidRPr="001A63B6" w14:paraId="04891060" w14:textId="77777777" w:rsidTr="00E714AC">
        <w:tc>
          <w:tcPr>
            <w:tcW w:w="7366" w:type="dxa"/>
          </w:tcPr>
          <w:p w14:paraId="5EF814E8" w14:textId="60449507" w:rsidR="00847EF9" w:rsidRDefault="00847EF9" w:rsidP="00537A15">
            <w:proofErr w:type="spellStart"/>
            <w:r>
              <w:t>Colposuspensions</w:t>
            </w:r>
            <w:proofErr w:type="spellEnd"/>
            <w:r>
              <w:t xml:space="preserve"> (open/laparoscopic/robotic)</w:t>
            </w:r>
            <w:r w:rsidR="00E714AC">
              <w:t>:</w:t>
            </w:r>
          </w:p>
          <w:p w14:paraId="6E46EA49" w14:textId="77777777" w:rsidR="00847EF9" w:rsidRDefault="00847EF9" w:rsidP="00537A15"/>
        </w:tc>
        <w:tc>
          <w:tcPr>
            <w:tcW w:w="2268" w:type="dxa"/>
            <w:gridSpan w:val="2"/>
          </w:tcPr>
          <w:p w14:paraId="3196E2D7" w14:textId="77777777" w:rsidR="00847EF9" w:rsidRPr="001A63B6" w:rsidRDefault="00847EF9" w:rsidP="00537A15"/>
        </w:tc>
      </w:tr>
      <w:tr w:rsidR="00847EF9" w:rsidRPr="001A63B6" w14:paraId="2509F57B" w14:textId="77777777" w:rsidTr="00E714AC">
        <w:tc>
          <w:tcPr>
            <w:tcW w:w="7366" w:type="dxa"/>
          </w:tcPr>
          <w:p w14:paraId="1945E42E" w14:textId="421605CF" w:rsidR="00847EF9" w:rsidRDefault="00847EF9" w:rsidP="00537A15">
            <w:proofErr w:type="spellStart"/>
            <w:r>
              <w:t>Midurethral</w:t>
            </w:r>
            <w:proofErr w:type="spellEnd"/>
            <w:r>
              <w:t xml:space="preserve"> slings</w:t>
            </w:r>
            <w:r w:rsidR="00E714AC">
              <w:t>:</w:t>
            </w:r>
          </w:p>
          <w:p w14:paraId="294F801F" w14:textId="77777777" w:rsidR="00847EF9" w:rsidRPr="001A63B6" w:rsidRDefault="00847EF9" w:rsidP="00537A15"/>
        </w:tc>
        <w:tc>
          <w:tcPr>
            <w:tcW w:w="2268" w:type="dxa"/>
            <w:gridSpan w:val="2"/>
          </w:tcPr>
          <w:p w14:paraId="69F2DCB5" w14:textId="77777777" w:rsidR="00847EF9" w:rsidRPr="001A63B6" w:rsidRDefault="00847EF9" w:rsidP="00537A15"/>
        </w:tc>
      </w:tr>
      <w:tr w:rsidR="00847EF9" w:rsidRPr="001A63B6" w14:paraId="14FB4206" w14:textId="77777777" w:rsidTr="00E714AC">
        <w:tc>
          <w:tcPr>
            <w:tcW w:w="7366" w:type="dxa"/>
          </w:tcPr>
          <w:p w14:paraId="0A1B2E7A" w14:textId="61E9AEFD" w:rsidR="00847EF9" w:rsidRDefault="00847EF9" w:rsidP="00537A15">
            <w:r>
              <w:t>Autologous fascial slings</w:t>
            </w:r>
            <w:r w:rsidR="00E714AC">
              <w:t>:</w:t>
            </w:r>
          </w:p>
          <w:p w14:paraId="4FD2BA0A" w14:textId="77777777" w:rsidR="00847EF9" w:rsidRPr="001A63B6" w:rsidRDefault="00847EF9" w:rsidP="00537A15"/>
        </w:tc>
        <w:tc>
          <w:tcPr>
            <w:tcW w:w="2268" w:type="dxa"/>
            <w:gridSpan w:val="2"/>
          </w:tcPr>
          <w:p w14:paraId="6237E28E" w14:textId="77777777" w:rsidR="00847EF9" w:rsidRPr="001A63B6" w:rsidRDefault="00847EF9" w:rsidP="00537A15"/>
        </w:tc>
      </w:tr>
      <w:tr w:rsidR="00847EF9" w:rsidRPr="001A63B6" w14:paraId="79C2B628" w14:textId="77777777" w:rsidTr="00E714AC">
        <w:tc>
          <w:tcPr>
            <w:tcW w:w="7366" w:type="dxa"/>
          </w:tcPr>
          <w:p w14:paraId="06208AE5" w14:textId="5CEB031D" w:rsidR="00847EF9" w:rsidRDefault="00847EF9" w:rsidP="00537A15">
            <w:r>
              <w:t>Bladder neck injections</w:t>
            </w:r>
            <w:r w:rsidR="00E714AC">
              <w:t>:</w:t>
            </w:r>
          </w:p>
          <w:p w14:paraId="297D14D6" w14:textId="77777777" w:rsidR="00847EF9" w:rsidRPr="001A63B6" w:rsidRDefault="00847EF9" w:rsidP="00537A15"/>
        </w:tc>
        <w:tc>
          <w:tcPr>
            <w:tcW w:w="2268" w:type="dxa"/>
            <w:gridSpan w:val="2"/>
          </w:tcPr>
          <w:p w14:paraId="3E951E93" w14:textId="77777777" w:rsidR="00847EF9" w:rsidRPr="001A63B6" w:rsidRDefault="00847EF9" w:rsidP="00537A15"/>
        </w:tc>
      </w:tr>
      <w:tr w:rsidR="00847EF9" w:rsidRPr="001A63B6" w14:paraId="328FEDF7" w14:textId="77777777" w:rsidTr="00E714AC">
        <w:tc>
          <w:tcPr>
            <w:tcW w:w="7366" w:type="dxa"/>
          </w:tcPr>
          <w:p w14:paraId="3DD304AF" w14:textId="3EE35C42" w:rsidR="00847EF9" w:rsidRDefault="00847EF9" w:rsidP="00537A15">
            <w:r>
              <w:t xml:space="preserve">Detrusor </w:t>
            </w:r>
            <w:proofErr w:type="spellStart"/>
            <w:r>
              <w:t>overactivity</w:t>
            </w:r>
            <w:proofErr w:type="spellEnd"/>
            <w:r>
              <w:t xml:space="preserve"> (total number of surgical procedures excluding botulinum toxin injections)</w:t>
            </w:r>
            <w:r w:rsidR="00E714AC">
              <w:t>:</w:t>
            </w:r>
          </w:p>
          <w:p w14:paraId="636773A1" w14:textId="77777777" w:rsidR="00847EF9" w:rsidRPr="001A63B6" w:rsidRDefault="00847EF9" w:rsidP="00537A15"/>
        </w:tc>
        <w:tc>
          <w:tcPr>
            <w:tcW w:w="2268" w:type="dxa"/>
            <w:gridSpan w:val="2"/>
          </w:tcPr>
          <w:p w14:paraId="12CBE153" w14:textId="77777777" w:rsidR="00847EF9" w:rsidRPr="001A63B6" w:rsidRDefault="00847EF9" w:rsidP="00537A15"/>
        </w:tc>
      </w:tr>
      <w:tr w:rsidR="00847EF9" w:rsidRPr="001A63B6" w14:paraId="63A138D2" w14:textId="77777777" w:rsidTr="00E714AC">
        <w:tc>
          <w:tcPr>
            <w:tcW w:w="7366" w:type="dxa"/>
          </w:tcPr>
          <w:p w14:paraId="56A8FB24" w14:textId="335718F5" w:rsidR="00847EF9" w:rsidRDefault="00847EF9" w:rsidP="00537A15">
            <w:r>
              <w:t>Botulinum toxin injections</w:t>
            </w:r>
            <w:r w:rsidR="00E714AC">
              <w:t>:</w:t>
            </w:r>
          </w:p>
          <w:p w14:paraId="2BB768D3" w14:textId="77777777" w:rsidR="00847EF9" w:rsidRPr="001A63B6" w:rsidRDefault="00847EF9" w:rsidP="00537A15"/>
        </w:tc>
        <w:tc>
          <w:tcPr>
            <w:tcW w:w="2268" w:type="dxa"/>
            <w:gridSpan w:val="2"/>
          </w:tcPr>
          <w:p w14:paraId="363D2AD7" w14:textId="77777777" w:rsidR="00847EF9" w:rsidRPr="001A63B6" w:rsidRDefault="00847EF9" w:rsidP="00537A15"/>
        </w:tc>
      </w:tr>
      <w:tr w:rsidR="00847EF9" w:rsidRPr="001A63B6" w14:paraId="279FA9B2" w14:textId="77777777" w:rsidTr="00E714AC">
        <w:tc>
          <w:tcPr>
            <w:tcW w:w="7366" w:type="dxa"/>
          </w:tcPr>
          <w:p w14:paraId="3B0DAB67" w14:textId="2F6545B3" w:rsidR="00847EF9" w:rsidRDefault="00847EF9" w:rsidP="00537A15">
            <w:r>
              <w:t>Sacral nerve stimulation</w:t>
            </w:r>
            <w:r w:rsidR="00E714AC">
              <w:t>:</w:t>
            </w:r>
          </w:p>
          <w:p w14:paraId="16756377" w14:textId="77777777" w:rsidR="00847EF9" w:rsidRDefault="00847EF9" w:rsidP="00537A15"/>
        </w:tc>
        <w:tc>
          <w:tcPr>
            <w:tcW w:w="2268" w:type="dxa"/>
            <w:gridSpan w:val="2"/>
          </w:tcPr>
          <w:p w14:paraId="307585ED" w14:textId="77777777" w:rsidR="00847EF9" w:rsidRPr="001A63B6" w:rsidRDefault="00847EF9" w:rsidP="00537A15"/>
        </w:tc>
      </w:tr>
      <w:tr w:rsidR="00847EF9" w:rsidRPr="001A63B6" w14:paraId="5BD2DDBD" w14:textId="77777777" w:rsidTr="00E714AC">
        <w:tc>
          <w:tcPr>
            <w:tcW w:w="7366" w:type="dxa"/>
          </w:tcPr>
          <w:p w14:paraId="333DC7EA" w14:textId="5B2F9D92" w:rsidR="00847EF9" w:rsidRDefault="00847EF9" w:rsidP="00537A15">
            <w:r>
              <w:t xml:space="preserve">Voiding difficulties (intermittent self-catheterisation clinic or </w:t>
            </w:r>
            <w:proofErr w:type="spellStart"/>
            <w:r>
              <w:t>uroflowmetry</w:t>
            </w:r>
            <w:proofErr w:type="spellEnd"/>
            <w:r>
              <w:t xml:space="preserve"> clinic)</w:t>
            </w:r>
            <w:r w:rsidR="00E714AC">
              <w:t>:</w:t>
            </w:r>
          </w:p>
          <w:p w14:paraId="642B22F7" w14:textId="77777777" w:rsidR="00847EF9" w:rsidDel="00E76F80" w:rsidRDefault="00847EF9" w:rsidP="00537A15"/>
        </w:tc>
        <w:tc>
          <w:tcPr>
            <w:tcW w:w="2268" w:type="dxa"/>
            <w:gridSpan w:val="2"/>
          </w:tcPr>
          <w:p w14:paraId="65E93818" w14:textId="77777777" w:rsidR="00847EF9" w:rsidRDefault="00847EF9" w:rsidP="00537A15"/>
          <w:p w14:paraId="3F19CCCE" w14:textId="77777777" w:rsidR="00847EF9" w:rsidRPr="001A63B6" w:rsidRDefault="00847EF9" w:rsidP="00537A15"/>
        </w:tc>
      </w:tr>
      <w:tr w:rsidR="00847EF9" w:rsidRPr="001A63B6" w14:paraId="77C5BE4A" w14:textId="77777777" w:rsidTr="00E714AC">
        <w:tc>
          <w:tcPr>
            <w:tcW w:w="7366" w:type="dxa"/>
          </w:tcPr>
          <w:p w14:paraId="312B5696" w14:textId="4CBCD70F" w:rsidR="00847EF9" w:rsidRDefault="00847EF9" w:rsidP="00537A15">
            <w:r>
              <w:t>Pelvic organ prolapse (total number of primary POP)</w:t>
            </w:r>
            <w:r w:rsidR="00E714AC">
              <w:t>:</w:t>
            </w:r>
          </w:p>
          <w:p w14:paraId="66A584D8" w14:textId="77777777" w:rsidR="00847EF9" w:rsidRDefault="00847EF9" w:rsidP="00537A15"/>
        </w:tc>
        <w:tc>
          <w:tcPr>
            <w:tcW w:w="2268" w:type="dxa"/>
            <w:gridSpan w:val="2"/>
          </w:tcPr>
          <w:p w14:paraId="76E62FD4" w14:textId="77777777" w:rsidR="00847EF9" w:rsidRPr="00314354" w:rsidRDefault="00847EF9" w:rsidP="00537A15">
            <w:pPr>
              <w:rPr>
                <w:b/>
              </w:rPr>
            </w:pPr>
          </w:p>
        </w:tc>
      </w:tr>
      <w:tr w:rsidR="00847EF9" w:rsidRPr="001A63B6" w14:paraId="620AE0B5" w14:textId="77777777" w:rsidTr="00E714AC">
        <w:tc>
          <w:tcPr>
            <w:tcW w:w="7366" w:type="dxa"/>
          </w:tcPr>
          <w:p w14:paraId="78221AD6" w14:textId="03933F4F" w:rsidR="00847EF9" w:rsidRDefault="00847EF9" w:rsidP="00537A15">
            <w:r>
              <w:t>Pelvic organ prolapse (total number of secondary POP)</w:t>
            </w:r>
            <w:r w:rsidR="00E714AC">
              <w:t>:</w:t>
            </w:r>
          </w:p>
          <w:p w14:paraId="4F6C6A9E" w14:textId="77777777" w:rsidR="00847EF9" w:rsidRDefault="00847EF9" w:rsidP="00537A15"/>
        </w:tc>
        <w:tc>
          <w:tcPr>
            <w:tcW w:w="2268" w:type="dxa"/>
            <w:gridSpan w:val="2"/>
          </w:tcPr>
          <w:p w14:paraId="0D431860" w14:textId="77777777" w:rsidR="00847EF9" w:rsidRPr="00314354" w:rsidRDefault="00847EF9" w:rsidP="00537A15">
            <w:pPr>
              <w:rPr>
                <w:b/>
              </w:rPr>
            </w:pPr>
          </w:p>
        </w:tc>
      </w:tr>
      <w:tr w:rsidR="00847EF9" w:rsidRPr="001A63B6" w14:paraId="445B1994" w14:textId="77777777" w:rsidTr="00E714AC">
        <w:tc>
          <w:tcPr>
            <w:tcW w:w="7366" w:type="dxa"/>
          </w:tcPr>
          <w:p w14:paraId="565B64AE" w14:textId="42F0598B" w:rsidR="00847EF9" w:rsidRDefault="00847EF9" w:rsidP="00537A15">
            <w:r>
              <w:t>Anterior and posterior repairs</w:t>
            </w:r>
            <w:r w:rsidR="00E714AC">
              <w:t>:</w:t>
            </w:r>
          </w:p>
          <w:p w14:paraId="0B325AC1" w14:textId="77777777" w:rsidR="00847EF9" w:rsidRDefault="00847EF9" w:rsidP="00537A15"/>
        </w:tc>
        <w:tc>
          <w:tcPr>
            <w:tcW w:w="2268" w:type="dxa"/>
            <w:gridSpan w:val="2"/>
          </w:tcPr>
          <w:p w14:paraId="25D0550A" w14:textId="77777777" w:rsidR="00847EF9" w:rsidRPr="00314354" w:rsidRDefault="00847EF9" w:rsidP="00537A15">
            <w:pPr>
              <w:rPr>
                <w:b/>
              </w:rPr>
            </w:pPr>
          </w:p>
        </w:tc>
      </w:tr>
      <w:tr w:rsidR="00847EF9" w:rsidRPr="001A63B6" w14:paraId="292A273D" w14:textId="77777777" w:rsidTr="00E714AC">
        <w:tc>
          <w:tcPr>
            <w:tcW w:w="7366" w:type="dxa"/>
          </w:tcPr>
          <w:p w14:paraId="75F11E66" w14:textId="19A80AE8" w:rsidR="00847EF9" w:rsidRDefault="00847EF9" w:rsidP="00537A15">
            <w:r>
              <w:t>Vaginal hysterectomy</w:t>
            </w:r>
            <w:r w:rsidR="00E714AC">
              <w:t>:</w:t>
            </w:r>
          </w:p>
          <w:p w14:paraId="3E2834E1" w14:textId="77777777" w:rsidR="00847EF9" w:rsidRDefault="00847EF9" w:rsidP="00537A15"/>
        </w:tc>
        <w:tc>
          <w:tcPr>
            <w:tcW w:w="2268" w:type="dxa"/>
            <w:gridSpan w:val="2"/>
          </w:tcPr>
          <w:p w14:paraId="27815F1A" w14:textId="77777777" w:rsidR="00847EF9" w:rsidRPr="00314354" w:rsidRDefault="00847EF9" w:rsidP="00537A15">
            <w:pPr>
              <w:rPr>
                <w:b/>
              </w:rPr>
            </w:pPr>
          </w:p>
        </w:tc>
      </w:tr>
      <w:tr w:rsidR="00847EF9" w:rsidRPr="001A63B6" w14:paraId="29501717" w14:textId="77777777" w:rsidTr="00E714AC">
        <w:tc>
          <w:tcPr>
            <w:tcW w:w="7366" w:type="dxa"/>
          </w:tcPr>
          <w:p w14:paraId="51300AE1" w14:textId="5EB71EDA" w:rsidR="00847EF9" w:rsidRDefault="00847EF9" w:rsidP="00537A15">
            <w:r>
              <w:t xml:space="preserve">Uterosacral plication or McCall </w:t>
            </w:r>
            <w:proofErr w:type="spellStart"/>
            <w:r>
              <w:t>culdoplasty</w:t>
            </w:r>
            <w:proofErr w:type="spellEnd"/>
            <w:r>
              <w:t xml:space="preserve"> for vault support at hysterectomy</w:t>
            </w:r>
            <w:r w:rsidR="00E714AC">
              <w:t>:</w:t>
            </w:r>
          </w:p>
          <w:p w14:paraId="3B1E2AA9" w14:textId="77777777" w:rsidR="00847EF9" w:rsidRDefault="00847EF9" w:rsidP="00537A15"/>
        </w:tc>
        <w:tc>
          <w:tcPr>
            <w:tcW w:w="2268" w:type="dxa"/>
            <w:gridSpan w:val="2"/>
          </w:tcPr>
          <w:p w14:paraId="0F5775D5" w14:textId="77777777" w:rsidR="00847EF9" w:rsidRPr="00314354" w:rsidRDefault="00847EF9" w:rsidP="00537A15">
            <w:pPr>
              <w:rPr>
                <w:b/>
              </w:rPr>
            </w:pPr>
          </w:p>
        </w:tc>
      </w:tr>
      <w:tr w:rsidR="00847EF9" w:rsidRPr="001A63B6" w14:paraId="00ED0AD3" w14:textId="77777777" w:rsidTr="00E714AC">
        <w:tc>
          <w:tcPr>
            <w:tcW w:w="7366" w:type="dxa"/>
          </w:tcPr>
          <w:p w14:paraId="0092955E" w14:textId="3227705B" w:rsidR="00847EF9" w:rsidRDefault="00847EF9" w:rsidP="00537A15">
            <w:r>
              <w:t>Sacrospinous fixation</w:t>
            </w:r>
            <w:r w:rsidR="00E714AC">
              <w:t>:</w:t>
            </w:r>
          </w:p>
          <w:p w14:paraId="1278D99E" w14:textId="77777777" w:rsidR="00847EF9" w:rsidRDefault="00847EF9" w:rsidP="00537A15"/>
        </w:tc>
        <w:tc>
          <w:tcPr>
            <w:tcW w:w="2268" w:type="dxa"/>
            <w:gridSpan w:val="2"/>
          </w:tcPr>
          <w:p w14:paraId="41414B28" w14:textId="77777777" w:rsidR="00847EF9" w:rsidRPr="00314354" w:rsidRDefault="00847EF9" w:rsidP="00537A15">
            <w:pPr>
              <w:rPr>
                <w:b/>
              </w:rPr>
            </w:pPr>
          </w:p>
        </w:tc>
      </w:tr>
      <w:tr w:rsidR="00847EF9" w:rsidRPr="001A63B6" w14:paraId="3381C5F6" w14:textId="77777777" w:rsidTr="00E714AC">
        <w:tc>
          <w:tcPr>
            <w:tcW w:w="7366" w:type="dxa"/>
          </w:tcPr>
          <w:p w14:paraId="20C4EECF" w14:textId="2E0E20C3" w:rsidR="00847EF9" w:rsidRDefault="00847EF9" w:rsidP="00537A15">
            <w:proofErr w:type="spellStart"/>
            <w:r>
              <w:t>Sacrocolpopexy</w:t>
            </w:r>
            <w:proofErr w:type="spellEnd"/>
            <w:r>
              <w:t xml:space="preserve"> (total open/laparoscopic/robotic)</w:t>
            </w:r>
            <w:r w:rsidR="00E714AC">
              <w:t>:</w:t>
            </w:r>
          </w:p>
          <w:p w14:paraId="3E0A50D8" w14:textId="77777777" w:rsidR="00847EF9" w:rsidRPr="00314354" w:rsidRDefault="00847EF9" w:rsidP="00537A15">
            <w:pPr>
              <w:rPr>
                <w:b/>
              </w:rPr>
            </w:pPr>
          </w:p>
        </w:tc>
        <w:tc>
          <w:tcPr>
            <w:tcW w:w="2268" w:type="dxa"/>
            <w:gridSpan w:val="2"/>
          </w:tcPr>
          <w:p w14:paraId="2CCC450D" w14:textId="77777777" w:rsidR="00847EF9" w:rsidRPr="00314354" w:rsidRDefault="00847EF9" w:rsidP="00537A15">
            <w:pPr>
              <w:rPr>
                <w:b/>
              </w:rPr>
            </w:pPr>
          </w:p>
        </w:tc>
      </w:tr>
      <w:tr w:rsidR="00847EF9" w:rsidRPr="001A63B6" w14:paraId="22AD0398" w14:textId="77777777" w:rsidTr="00E714AC">
        <w:trPr>
          <w:trHeight w:val="540"/>
        </w:trPr>
        <w:tc>
          <w:tcPr>
            <w:tcW w:w="7366" w:type="dxa"/>
          </w:tcPr>
          <w:p w14:paraId="149437BA" w14:textId="1CFC6A60" w:rsidR="00847EF9" w:rsidRPr="00847EF9" w:rsidRDefault="00847EF9" w:rsidP="00537A15">
            <w:pPr>
              <w:rPr>
                <w:b/>
              </w:rPr>
            </w:pPr>
            <w:r w:rsidRPr="00847EF9">
              <w:rPr>
                <w:b/>
              </w:rPr>
              <w:t xml:space="preserve">Individual numbers for </w:t>
            </w:r>
            <w:r>
              <w:rPr>
                <w:b/>
              </w:rPr>
              <w:t>l</w:t>
            </w:r>
            <w:r w:rsidRPr="00847EF9">
              <w:rPr>
                <w:b/>
              </w:rPr>
              <w:t>aparoscopic</w:t>
            </w:r>
            <w:r>
              <w:rPr>
                <w:b/>
              </w:rPr>
              <w:t>/r</w:t>
            </w:r>
            <w:r w:rsidRPr="00847EF9">
              <w:rPr>
                <w:b/>
              </w:rPr>
              <w:t>obotic apical procedures:</w:t>
            </w:r>
          </w:p>
          <w:p w14:paraId="152A8761" w14:textId="77777777" w:rsidR="00847EF9" w:rsidRPr="005061F8" w:rsidRDefault="00847EF9" w:rsidP="00537A15">
            <w:pPr>
              <w:rPr>
                <w:u w:val="single"/>
              </w:rPr>
            </w:pPr>
          </w:p>
          <w:p w14:paraId="1B985F8B" w14:textId="77777777" w:rsidR="00847EF9" w:rsidRDefault="00847EF9" w:rsidP="00537A15">
            <w:proofErr w:type="spellStart"/>
            <w:r>
              <w:t>Sacrohysteropexy</w:t>
            </w:r>
            <w:proofErr w:type="spellEnd"/>
          </w:p>
          <w:p w14:paraId="3F962007" w14:textId="77777777" w:rsidR="00847EF9" w:rsidRDefault="00847EF9" w:rsidP="00537A15"/>
          <w:p w14:paraId="2E91E4BE" w14:textId="77777777" w:rsidR="00847EF9" w:rsidRDefault="00847EF9" w:rsidP="00537A15">
            <w:proofErr w:type="spellStart"/>
            <w:r>
              <w:t>Sacrocolpopexy</w:t>
            </w:r>
            <w:proofErr w:type="spellEnd"/>
          </w:p>
          <w:p w14:paraId="7D577FC9" w14:textId="1A89ABD6" w:rsidR="00847EF9" w:rsidRDefault="00847EF9" w:rsidP="00537A15"/>
        </w:tc>
        <w:tc>
          <w:tcPr>
            <w:tcW w:w="2268" w:type="dxa"/>
            <w:gridSpan w:val="2"/>
          </w:tcPr>
          <w:p w14:paraId="20CE3AA8" w14:textId="77777777" w:rsidR="00847EF9" w:rsidRPr="00314354" w:rsidRDefault="00847EF9" w:rsidP="00537A15">
            <w:pPr>
              <w:rPr>
                <w:b/>
              </w:rPr>
            </w:pPr>
          </w:p>
        </w:tc>
      </w:tr>
      <w:tr w:rsidR="00847EF9" w:rsidRPr="001A63B6" w14:paraId="4AFF8606" w14:textId="77777777" w:rsidTr="00E714AC">
        <w:tc>
          <w:tcPr>
            <w:tcW w:w="7366" w:type="dxa"/>
          </w:tcPr>
          <w:p w14:paraId="6E5D3E03" w14:textId="2B26992D" w:rsidR="00847EF9" w:rsidRDefault="00847EF9" w:rsidP="00537A15">
            <w:r>
              <w:t>Other vaginal procedures (please specify)</w:t>
            </w:r>
            <w:r w:rsidR="00E714AC">
              <w:t>:</w:t>
            </w:r>
          </w:p>
          <w:p w14:paraId="0A20F660" w14:textId="77777777" w:rsidR="00847EF9" w:rsidRDefault="00847EF9" w:rsidP="00537A15"/>
        </w:tc>
        <w:tc>
          <w:tcPr>
            <w:tcW w:w="2268" w:type="dxa"/>
            <w:gridSpan w:val="2"/>
          </w:tcPr>
          <w:p w14:paraId="2D9868F7" w14:textId="77777777" w:rsidR="00847EF9" w:rsidRPr="00314354" w:rsidRDefault="00847EF9" w:rsidP="00537A15">
            <w:pPr>
              <w:rPr>
                <w:b/>
              </w:rPr>
            </w:pPr>
          </w:p>
        </w:tc>
      </w:tr>
    </w:tbl>
    <w:p w14:paraId="23CE4396" w14:textId="4807B75E" w:rsidR="00452512" w:rsidRDefault="00452512" w:rsidP="00452512">
      <w:pPr>
        <w:rPr>
          <w:b/>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9"/>
        <w:gridCol w:w="4820"/>
      </w:tblGrid>
      <w:tr w:rsidR="00847EF9" w14:paraId="33E839DD" w14:textId="77777777" w:rsidTr="00847EF9">
        <w:tc>
          <w:tcPr>
            <w:tcW w:w="4819" w:type="dxa"/>
          </w:tcPr>
          <w:p w14:paraId="3D5FD4EB" w14:textId="77777777" w:rsidR="00847EF9" w:rsidRDefault="00847EF9" w:rsidP="00537A15">
            <w:r>
              <w:t>Number of gynaecological beds:</w:t>
            </w:r>
          </w:p>
          <w:p w14:paraId="20780D45" w14:textId="77777777" w:rsidR="00847EF9" w:rsidRDefault="00847EF9" w:rsidP="00537A15"/>
        </w:tc>
        <w:tc>
          <w:tcPr>
            <w:tcW w:w="4820" w:type="dxa"/>
          </w:tcPr>
          <w:p w14:paraId="38A1D800" w14:textId="77777777" w:rsidR="00847EF9" w:rsidRDefault="00847EF9" w:rsidP="00537A15"/>
        </w:tc>
      </w:tr>
      <w:tr w:rsidR="00847EF9" w14:paraId="7F424A04" w14:textId="77777777" w:rsidTr="00847EF9">
        <w:tc>
          <w:tcPr>
            <w:tcW w:w="4819" w:type="dxa"/>
          </w:tcPr>
          <w:p w14:paraId="6F00A029" w14:textId="77777777" w:rsidR="00847EF9" w:rsidRDefault="00847EF9" w:rsidP="00537A15">
            <w:r>
              <w:t xml:space="preserve">Number of gynaecology theatre lists (per week): </w:t>
            </w:r>
          </w:p>
          <w:p w14:paraId="060D2CAD" w14:textId="77777777" w:rsidR="00847EF9" w:rsidRDefault="00847EF9" w:rsidP="00537A15"/>
        </w:tc>
        <w:tc>
          <w:tcPr>
            <w:tcW w:w="4820" w:type="dxa"/>
          </w:tcPr>
          <w:p w14:paraId="42778BFD" w14:textId="77777777" w:rsidR="00847EF9" w:rsidRDefault="00847EF9" w:rsidP="00537A15"/>
        </w:tc>
      </w:tr>
      <w:tr w:rsidR="00847EF9" w14:paraId="57801222" w14:textId="77777777" w:rsidTr="00847EF9">
        <w:tc>
          <w:tcPr>
            <w:tcW w:w="4819" w:type="dxa"/>
          </w:tcPr>
          <w:p w14:paraId="2D1E64E1" w14:textId="77777777" w:rsidR="00847EF9" w:rsidRDefault="00847EF9" w:rsidP="00537A15">
            <w:r>
              <w:t>Number of theatre lists designated for subspecialty (per week):</w:t>
            </w:r>
          </w:p>
          <w:p w14:paraId="0210D519" w14:textId="77777777" w:rsidR="00847EF9" w:rsidRDefault="00847EF9" w:rsidP="00537A15"/>
        </w:tc>
        <w:tc>
          <w:tcPr>
            <w:tcW w:w="4820" w:type="dxa"/>
          </w:tcPr>
          <w:p w14:paraId="5ACBCCE3" w14:textId="77777777" w:rsidR="00847EF9" w:rsidRDefault="00847EF9" w:rsidP="00537A15"/>
        </w:tc>
      </w:tr>
      <w:tr w:rsidR="00847EF9" w14:paraId="54C0AC09" w14:textId="77777777" w:rsidTr="00847EF9">
        <w:tc>
          <w:tcPr>
            <w:tcW w:w="4819" w:type="dxa"/>
          </w:tcPr>
          <w:p w14:paraId="674481E2" w14:textId="77777777" w:rsidR="00847EF9" w:rsidRDefault="00847EF9" w:rsidP="00537A15">
            <w:r>
              <w:t>Number of theatre lists designated for subspecialty trainee (per week):</w:t>
            </w:r>
          </w:p>
        </w:tc>
        <w:tc>
          <w:tcPr>
            <w:tcW w:w="4820" w:type="dxa"/>
          </w:tcPr>
          <w:p w14:paraId="4A37ABA5" w14:textId="77777777" w:rsidR="00847EF9" w:rsidRDefault="00847EF9" w:rsidP="00537A15"/>
        </w:tc>
      </w:tr>
    </w:tbl>
    <w:p w14:paraId="21995F23" w14:textId="77777777" w:rsidR="00F82D82" w:rsidRPr="00F82D82" w:rsidRDefault="00F82D82" w:rsidP="00F82D82">
      <w:pPr>
        <w:spacing w:after="160" w:line="259" w:lineRule="auto"/>
      </w:pPr>
    </w:p>
    <w:p w14:paraId="3B03A629" w14:textId="6A8F96CE" w:rsidR="00452512" w:rsidRPr="00F82D82" w:rsidRDefault="00847EF9" w:rsidP="00F82D82">
      <w:pPr>
        <w:spacing w:after="160" w:line="259" w:lineRule="auto"/>
        <w:rPr>
          <w:color w:val="007CBA"/>
          <w:sz w:val="36"/>
          <w:szCs w:val="22"/>
        </w:rPr>
      </w:pPr>
      <w:r w:rsidRPr="00F82D82">
        <w:rPr>
          <w:color w:val="007CBA"/>
          <w:sz w:val="36"/>
          <w:szCs w:val="22"/>
        </w:rPr>
        <w:t>Teaching p</w:t>
      </w:r>
      <w:r w:rsidR="00452512" w:rsidRPr="00F82D82">
        <w:rPr>
          <w:color w:val="007CBA"/>
          <w:sz w:val="36"/>
          <w:szCs w:val="22"/>
        </w:rPr>
        <w:t>rogramme</w:t>
      </w:r>
    </w:p>
    <w:p w14:paraId="160A567A" w14:textId="025F4783" w:rsidR="00452512" w:rsidRDefault="00452512" w:rsidP="00452512">
      <w:r>
        <w:t xml:space="preserve">Please describe educational opportunities available and specify how many sessions per month subspecialty trainees would generally attend, excluding </w:t>
      </w:r>
      <w:r w:rsidR="00E714AC">
        <w:t>general O&amp;G specialty training and</w:t>
      </w:r>
      <w:r>
        <w:t xml:space="preserve"> attending</w:t>
      </w:r>
      <w:r w:rsidR="00E714AC">
        <w:t xml:space="preserve"> multi-disciplinary teams</w:t>
      </w:r>
      <w:r>
        <w:t xml:space="preserve"> </w:t>
      </w:r>
      <w:r w:rsidR="00E714AC">
        <w:t>(</w:t>
      </w:r>
      <w:r>
        <w:t>MDTs</w:t>
      </w:r>
      <w:r w:rsidR="00E714AC">
        <w:t>)</w:t>
      </w:r>
      <w:r>
        <w:t>/teaching ward rounds/clinics</w:t>
      </w:r>
      <w:r w:rsidR="00847EF9">
        <w:t>.</w:t>
      </w:r>
    </w:p>
    <w:p w14:paraId="25A44929" w14:textId="77777777" w:rsidR="00452512" w:rsidRDefault="00452512" w:rsidP="00452512"/>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52512" w14:paraId="36C9F627" w14:textId="77777777" w:rsidTr="0094255C">
        <w:trPr>
          <w:trHeight w:val="832"/>
        </w:trPr>
        <w:tc>
          <w:tcPr>
            <w:tcW w:w="9628" w:type="dxa"/>
          </w:tcPr>
          <w:p w14:paraId="2A975E45" w14:textId="77777777" w:rsidR="00452512" w:rsidRPr="007F2B71" w:rsidRDefault="00452512" w:rsidP="0094255C">
            <w:r w:rsidRPr="007F2B71">
              <w:t>Postgraduate lectures/seminars</w:t>
            </w:r>
          </w:p>
          <w:p w14:paraId="0C0855A3" w14:textId="77777777" w:rsidR="00452512" w:rsidRPr="007F2B71" w:rsidRDefault="00452512" w:rsidP="0094255C"/>
        </w:tc>
      </w:tr>
      <w:tr w:rsidR="00452512" w14:paraId="6E6C4CE7" w14:textId="77777777" w:rsidTr="0094255C">
        <w:trPr>
          <w:trHeight w:val="832"/>
        </w:trPr>
        <w:tc>
          <w:tcPr>
            <w:tcW w:w="9628" w:type="dxa"/>
          </w:tcPr>
          <w:p w14:paraId="7CF508E3" w14:textId="0FD69D82" w:rsidR="00452512" w:rsidRPr="007F2B71" w:rsidRDefault="00452512" w:rsidP="0094255C">
            <w:r w:rsidRPr="007F2B71">
              <w:t>Clinical meetings/journ</w:t>
            </w:r>
            <w:r w:rsidR="00E714AC">
              <w:t>al club/case review sessions/mortality and morbidity</w:t>
            </w:r>
          </w:p>
          <w:p w14:paraId="5F62DAAF" w14:textId="77777777" w:rsidR="00452512" w:rsidRPr="007F2B71" w:rsidRDefault="00452512" w:rsidP="0094255C"/>
        </w:tc>
      </w:tr>
      <w:tr w:rsidR="00452512" w14:paraId="0CB87AB1" w14:textId="77777777" w:rsidTr="0094255C">
        <w:trPr>
          <w:trHeight w:val="832"/>
        </w:trPr>
        <w:tc>
          <w:tcPr>
            <w:tcW w:w="9628" w:type="dxa"/>
          </w:tcPr>
          <w:p w14:paraId="4BCF383F" w14:textId="77777777" w:rsidR="00452512" w:rsidRPr="007F2B71" w:rsidRDefault="00452512" w:rsidP="0094255C">
            <w:r w:rsidRPr="007F2B71">
              <w:t>Courses (internal)</w:t>
            </w:r>
          </w:p>
          <w:p w14:paraId="67ADAC51" w14:textId="77777777" w:rsidR="00452512" w:rsidRPr="007F2B71" w:rsidRDefault="00452512" w:rsidP="0094255C"/>
        </w:tc>
      </w:tr>
      <w:tr w:rsidR="00452512" w14:paraId="0128D331" w14:textId="77777777" w:rsidTr="0094255C">
        <w:trPr>
          <w:trHeight w:val="832"/>
        </w:trPr>
        <w:tc>
          <w:tcPr>
            <w:tcW w:w="9628" w:type="dxa"/>
          </w:tcPr>
          <w:p w14:paraId="1C4794EC" w14:textId="77777777" w:rsidR="00452512" w:rsidRPr="007F2B71" w:rsidRDefault="00452512" w:rsidP="0094255C">
            <w:r w:rsidRPr="007F2B71">
              <w:t>Other</w:t>
            </w:r>
          </w:p>
        </w:tc>
      </w:tr>
    </w:tbl>
    <w:p w14:paraId="163AADC9" w14:textId="77777777" w:rsidR="00452512" w:rsidRDefault="00452512" w:rsidP="00452512">
      <w:pPr>
        <w:rPr>
          <w:b/>
        </w:rPr>
      </w:pPr>
    </w:p>
    <w:p w14:paraId="6429A739" w14:textId="6F01BE45" w:rsidR="00452512" w:rsidRPr="00F82D82" w:rsidRDefault="00452512" w:rsidP="00F82D82">
      <w:pPr>
        <w:spacing w:after="160" w:line="259" w:lineRule="auto"/>
        <w:rPr>
          <w:color w:val="007CBA"/>
          <w:sz w:val="36"/>
          <w:szCs w:val="22"/>
        </w:rPr>
      </w:pPr>
      <w:r w:rsidRPr="00F82D82">
        <w:rPr>
          <w:color w:val="007CBA"/>
          <w:sz w:val="36"/>
          <w:szCs w:val="22"/>
        </w:rPr>
        <w:t xml:space="preserve">Research </w:t>
      </w:r>
      <w:r w:rsidR="00847EF9" w:rsidRPr="00F82D82">
        <w:rPr>
          <w:color w:val="007CBA"/>
          <w:sz w:val="36"/>
          <w:szCs w:val="22"/>
        </w:rPr>
        <w:t>and a</w:t>
      </w:r>
      <w:r w:rsidRPr="00F82D82">
        <w:rPr>
          <w:color w:val="007CBA"/>
          <w:sz w:val="36"/>
          <w:szCs w:val="22"/>
        </w:rPr>
        <w:t xml:space="preserve">udit </w:t>
      </w:r>
      <w:r w:rsidR="00847EF9" w:rsidRPr="00F82D82">
        <w:rPr>
          <w:color w:val="007CBA"/>
          <w:sz w:val="36"/>
          <w:szCs w:val="22"/>
        </w:rPr>
        <w:t>p</w:t>
      </w:r>
      <w:r w:rsidRPr="00F82D82">
        <w:rPr>
          <w:color w:val="007CBA"/>
          <w:sz w:val="36"/>
          <w:szCs w:val="22"/>
        </w:rPr>
        <w:t xml:space="preserve">rogramme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52512" w14:paraId="394EC26B" w14:textId="77777777" w:rsidTr="0094255C">
        <w:tc>
          <w:tcPr>
            <w:tcW w:w="9628" w:type="dxa"/>
            <w:shd w:val="clear" w:color="auto" w:fill="auto"/>
          </w:tcPr>
          <w:p w14:paraId="20F59F02" w14:textId="06272147" w:rsidR="00452512" w:rsidRPr="00041600" w:rsidRDefault="00452512" w:rsidP="0094255C">
            <w:r w:rsidRPr="00041600">
              <w:t>Named research supervisor</w:t>
            </w:r>
            <w:r w:rsidR="00766B8F">
              <w:t>:</w:t>
            </w:r>
          </w:p>
          <w:p w14:paraId="09E1DFAE" w14:textId="77777777" w:rsidR="00452512" w:rsidRPr="00041600" w:rsidRDefault="00452512" w:rsidP="0094255C"/>
        </w:tc>
      </w:tr>
      <w:tr w:rsidR="00452512" w14:paraId="3E6E485F" w14:textId="77777777" w:rsidTr="0094255C">
        <w:tc>
          <w:tcPr>
            <w:tcW w:w="9628" w:type="dxa"/>
            <w:shd w:val="clear" w:color="auto" w:fill="auto"/>
          </w:tcPr>
          <w:p w14:paraId="1D856328" w14:textId="59309F7E" w:rsidR="00452512" w:rsidRPr="00041600" w:rsidRDefault="00452512" w:rsidP="0094255C">
            <w:r w:rsidRPr="00041600">
              <w:t xml:space="preserve">Have all non-research exempt </w:t>
            </w:r>
            <w:r w:rsidR="00E714AC">
              <w:t>trainees on a three</w:t>
            </w:r>
            <w:r w:rsidRPr="00041600">
              <w:t>-year programme attained the research component of their subspecialty training?</w:t>
            </w:r>
          </w:p>
          <w:p w14:paraId="2139B8AB" w14:textId="77777777" w:rsidR="00452512" w:rsidRPr="00041600" w:rsidRDefault="00452512" w:rsidP="0094255C"/>
        </w:tc>
      </w:tr>
      <w:tr w:rsidR="00452512" w14:paraId="2DF6EB74" w14:textId="77777777" w:rsidTr="0094255C">
        <w:tc>
          <w:tcPr>
            <w:tcW w:w="9628" w:type="dxa"/>
            <w:shd w:val="clear" w:color="auto" w:fill="auto"/>
          </w:tcPr>
          <w:p w14:paraId="27DB2C98" w14:textId="5F33DB4B" w:rsidR="00452512" w:rsidRPr="00041600" w:rsidRDefault="00452512" w:rsidP="0094255C">
            <w:r w:rsidRPr="00041600">
              <w:t>Is the centre able to deliver the SIPM</w:t>
            </w:r>
            <w:r w:rsidR="00766B8F">
              <w:t xml:space="preserve"> in</w:t>
            </w:r>
            <w:r w:rsidRPr="00041600">
              <w:t xml:space="preserve"> Clinical Research?</w:t>
            </w:r>
          </w:p>
          <w:p w14:paraId="1E4A9305" w14:textId="77777777" w:rsidR="00452512" w:rsidRPr="00041600" w:rsidRDefault="00452512" w:rsidP="0094255C"/>
        </w:tc>
      </w:tr>
      <w:tr w:rsidR="00452512" w14:paraId="3D33CDF2" w14:textId="77777777" w:rsidTr="0094255C">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74B3834D" w14:textId="11A35E6C" w:rsidR="00452512" w:rsidRPr="00041600" w:rsidRDefault="00452512" w:rsidP="0094255C">
            <w:r w:rsidRPr="00041600">
              <w:t xml:space="preserve">Detail current research activity and departmental research projects related to </w:t>
            </w:r>
            <w:proofErr w:type="spellStart"/>
            <w:r w:rsidR="00847EF9">
              <w:t>Urogynaecology</w:t>
            </w:r>
            <w:proofErr w:type="spellEnd"/>
            <w:r w:rsidRPr="00041600">
              <w:t xml:space="preserve"> in principal and contributing institutions</w:t>
            </w:r>
          </w:p>
          <w:p w14:paraId="25C109B9" w14:textId="77777777" w:rsidR="00452512" w:rsidRPr="00041600" w:rsidRDefault="00452512" w:rsidP="0094255C"/>
          <w:p w14:paraId="799ED5A5" w14:textId="77777777" w:rsidR="00452512" w:rsidRPr="00041600" w:rsidRDefault="00452512" w:rsidP="0094255C"/>
          <w:p w14:paraId="5D771A2B" w14:textId="77777777" w:rsidR="00452512" w:rsidRPr="00041600" w:rsidRDefault="00452512" w:rsidP="0094255C"/>
        </w:tc>
      </w:tr>
      <w:tr w:rsidR="00452512" w14:paraId="797A82BC" w14:textId="77777777" w:rsidTr="0094255C">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07708D17" w14:textId="77777777" w:rsidR="00452512" w:rsidRPr="00041600" w:rsidRDefault="00452512" w:rsidP="0094255C">
            <w:r w:rsidRPr="00041600">
              <w:t>List current open research studies</w:t>
            </w:r>
          </w:p>
          <w:p w14:paraId="03E16C79" w14:textId="77777777" w:rsidR="00452512" w:rsidRPr="00041600" w:rsidRDefault="00452512" w:rsidP="0094255C"/>
          <w:p w14:paraId="7A0B0B83" w14:textId="77777777" w:rsidR="00452512" w:rsidRPr="00041600" w:rsidRDefault="00452512" w:rsidP="0094255C"/>
          <w:p w14:paraId="14C58B37" w14:textId="77777777" w:rsidR="00452512" w:rsidRPr="00041600" w:rsidRDefault="00452512" w:rsidP="0094255C"/>
        </w:tc>
      </w:tr>
      <w:tr w:rsidR="00452512" w14:paraId="5928CCCA" w14:textId="77777777" w:rsidTr="0094255C">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6BF66A9E" w14:textId="36D6EC44" w:rsidR="00452512" w:rsidRPr="00041600" w:rsidRDefault="00452512" w:rsidP="0094255C">
            <w:r w:rsidRPr="00041600">
              <w:t xml:space="preserve">List ongoing </w:t>
            </w:r>
            <w:proofErr w:type="spellStart"/>
            <w:r w:rsidR="00847EF9">
              <w:t>urogynaecology</w:t>
            </w:r>
            <w:proofErr w:type="spellEnd"/>
            <w:r w:rsidR="00847EF9">
              <w:t xml:space="preserve"> </w:t>
            </w:r>
            <w:r w:rsidRPr="00041600">
              <w:t>audits</w:t>
            </w:r>
          </w:p>
          <w:p w14:paraId="67652735" w14:textId="77777777" w:rsidR="00452512" w:rsidRPr="00041600" w:rsidRDefault="00452512" w:rsidP="0094255C"/>
          <w:p w14:paraId="2E9E072E" w14:textId="77777777" w:rsidR="00452512" w:rsidRPr="00041600" w:rsidRDefault="00452512" w:rsidP="0094255C"/>
          <w:p w14:paraId="7F862AE7" w14:textId="77777777" w:rsidR="00452512" w:rsidRPr="00041600" w:rsidRDefault="00452512" w:rsidP="0094255C"/>
        </w:tc>
      </w:tr>
      <w:tr w:rsidR="00452512" w14:paraId="7881B654" w14:textId="77777777" w:rsidTr="0094255C">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0D453861" w14:textId="71E59F20" w:rsidR="00452512" w:rsidRPr="00041600" w:rsidRDefault="00452512" w:rsidP="0094255C">
            <w:r w:rsidRPr="00041600">
              <w:lastRenderedPageBreak/>
              <w:t xml:space="preserve">List research grants/chapters in books/Cochrane reviews/national and international presentations which have had </w:t>
            </w:r>
            <w:proofErr w:type="spellStart"/>
            <w:r w:rsidR="00847EF9">
              <w:t>urogynaecologists</w:t>
            </w:r>
            <w:proofErr w:type="spellEnd"/>
            <w:r w:rsidR="00847EF9">
              <w:t xml:space="preserve"> </w:t>
            </w:r>
            <w:r w:rsidRPr="00041600">
              <w:t>from the centre li</w:t>
            </w:r>
            <w:r w:rsidR="00E714AC">
              <w:t>sted as authors, over the last three</w:t>
            </w:r>
            <w:r w:rsidRPr="00041600">
              <w:t xml:space="preserve"> years – highlighting those where trainees were involved</w:t>
            </w:r>
            <w:r w:rsidR="00E714AC">
              <w:t>.</w:t>
            </w:r>
          </w:p>
          <w:p w14:paraId="4BFC69C8" w14:textId="77777777" w:rsidR="00452512" w:rsidRPr="00041600" w:rsidRDefault="00452512" w:rsidP="0094255C"/>
          <w:p w14:paraId="2D730402" w14:textId="77777777" w:rsidR="00452512" w:rsidRPr="00041600" w:rsidRDefault="00452512" w:rsidP="0094255C"/>
          <w:p w14:paraId="306D9F36" w14:textId="77777777" w:rsidR="00452512" w:rsidRPr="00041600" w:rsidRDefault="00452512" w:rsidP="0094255C"/>
        </w:tc>
      </w:tr>
      <w:tr w:rsidR="00452512" w14:paraId="1FC4CA30" w14:textId="77777777" w:rsidTr="0094255C">
        <w:tc>
          <w:tcPr>
            <w:tcW w:w="9628" w:type="dxa"/>
            <w:shd w:val="clear" w:color="auto" w:fill="auto"/>
          </w:tcPr>
          <w:p w14:paraId="233C9AF2" w14:textId="11168CF5" w:rsidR="00452512" w:rsidRPr="00041600" w:rsidRDefault="00452512" w:rsidP="0094255C">
            <w:r w:rsidRPr="00041600">
              <w:t>List of relevant publications from the gynae oncology department in the last three years, including highlighting those which had trainees as authors</w:t>
            </w:r>
            <w:r w:rsidR="00E714AC">
              <w:t>.</w:t>
            </w:r>
          </w:p>
          <w:p w14:paraId="6710F514" w14:textId="77777777" w:rsidR="00452512" w:rsidRPr="00041600" w:rsidRDefault="00452512" w:rsidP="0094255C"/>
          <w:p w14:paraId="1096DED4" w14:textId="77777777" w:rsidR="00452512" w:rsidRPr="00041600" w:rsidRDefault="00452512" w:rsidP="0094255C"/>
          <w:p w14:paraId="06EF2756" w14:textId="77777777" w:rsidR="00452512" w:rsidRPr="00041600" w:rsidRDefault="00452512" w:rsidP="0094255C"/>
        </w:tc>
      </w:tr>
    </w:tbl>
    <w:p w14:paraId="5B8D52E7" w14:textId="77777777" w:rsidR="00452512" w:rsidRDefault="00452512" w:rsidP="00452512"/>
    <w:p w14:paraId="1A61F442" w14:textId="58BCC994" w:rsidR="00452512" w:rsidRPr="00041600" w:rsidRDefault="00452512" w:rsidP="00452512">
      <w:pPr>
        <w:rPr>
          <w:b/>
          <w:szCs w:val="22"/>
        </w:rPr>
      </w:pPr>
      <w:r w:rsidRPr="00041600">
        <w:rPr>
          <w:b/>
          <w:szCs w:val="22"/>
        </w:rPr>
        <w:t>Training requirements and learning guidelines</w:t>
      </w:r>
    </w:p>
    <w:p w14:paraId="3AE442A5" w14:textId="77777777" w:rsidR="00452512" w:rsidRPr="0034213A" w:rsidRDefault="00452512" w:rsidP="00452512">
      <w:pPr>
        <w:rPr>
          <w:b/>
          <w:sz w:val="22"/>
          <w:szCs w:val="22"/>
        </w:rPr>
      </w:pPr>
    </w:p>
    <w:p w14:paraId="61DD9665" w14:textId="77777777" w:rsidR="00452512" w:rsidRPr="007202ED" w:rsidRDefault="00452512" w:rsidP="00452512">
      <w:pPr>
        <w:numPr>
          <w:ilvl w:val="0"/>
          <w:numId w:val="23"/>
        </w:numPr>
        <w:pBdr>
          <w:top w:val="nil"/>
          <w:left w:val="nil"/>
          <w:bottom w:val="nil"/>
          <w:right w:val="nil"/>
          <w:between w:val="nil"/>
        </w:pBdr>
        <w:spacing w:line="276" w:lineRule="auto"/>
        <w:rPr>
          <w:color w:val="000000"/>
        </w:rPr>
      </w:pPr>
      <w:r>
        <w:rPr>
          <w:color w:val="000000"/>
        </w:rPr>
        <w:t xml:space="preserve">Please submit </w:t>
      </w:r>
      <w:r w:rsidRPr="007202ED">
        <w:rPr>
          <w:color w:val="000000"/>
        </w:rPr>
        <w:t>detailed timetables for the training programme including sample weekly timetables to show clinic, MDT, theatre, ward round, research and other commitments, and planned timetabling for the allied specialty attachments including time allocated to these and any other responsibilities concurrent with them.</w:t>
      </w:r>
    </w:p>
    <w:p w14:paraId="0CDF9476" w14:textId="77777777" w:rsidR="00452512" w:rsidRPr="007202ED" w:rsidRDefault="00452512" w:rsidP="00452512">
      <w:pPr>
        <w:numPr>
          <w:ilvl w:val="0"/>
          <w:numId w:val="23"/>
        </w:numPr>
        <w:pBdr>
          <w:top w:val="nil"/>
          <w:left w:val="nil"/>
          <w:bottom w:val="nil"/>
          <w:right w:val="nil"/>
          <w:between w:val="nil"/>
        </w:pBdr>
        <w:spacing w:line="276" w:lineRule="auto"/>
        <w:rPr>
          <w:color w:val="000000"/>
        </w:rPr>
      </w:pPr>
      <w:r w:rsidRPr="007202ED">
        <w:rPr>
          <w:color w:val="000000"/>
        </w:rPr>
        <w:t>If the application is for two programmes it is necessary to submit detailed timetables for both, indicating how the two programmes dovetail providing evidence that the centre has sufficient workload and supervisory capacity to support two subspecialty trainees.</w:t>
      </w:r>
    </w:p>
    <w:p w14:paraId="574E9DCD" w14:textId="18243E74" w:rsidR="00E714AC" w:rsidRDefault="00452512" w:rsidP="00CA37A1">
      <w:pPr>
        <w:numPr>
          <w:ilvl w:val="0"/>
          <w:numId w:val="23"/>
        </w:numPr>
        <w:pBdr>
          <w:top w:val="nil"/>
          <w:left w:val="nil"/>
          <w:bottom w:val="nil"/>
          <w:right w:val="nil"/>
          <w:between w:val="nil"/>
        </w:pBdr>
        <w:spacing w:after="160" w:line="259" w:lineRule="auto"/>
        <w:rPr>
          <w:color w:val="000000"/>
        </w:rPr>
      </w:pPr>
      <w:r w:rsidRPr="00041600">
        <w:rPr>
          <w:color w:val="000000"/>
        </w:rPr>
        <w:t>Please attach the Curriculum Vitae and weekly timetable of Subspecialty Training Programme Supervisor (STPS) and Deputy Subspecialty Training Programme Supervisor (DSTPS)</w:t>
      </w:r>
      <w:r w:rsidR="00E714AC">
        <w:rPr>
          <w:color w:val="000000"/>
        </w:rPr>
        <w:t>.</w:t>
      </w:r>
    </w:p>
    <w:p w14:paraId="63B91CBD" w14:textId="77777777" w:rsidR="00E714AC" w:rsidRDefault="00E714AC" w:rsidP="00E714AC">
      <w:pPr>
        <w:pBdr>
          <w:top w:val="nil"/>
          <w:left w:val="nil"/>
          <w:bottom w:val="nil"/>
          <w:right w:val="nil"/>
          <w:between w:val="nil"/>
        </w:pBdr>
        <w:spacing w:after="160" w:line="259" w:lineRule="auto"/>
        <w:ind w:left="360"/>
        <w:rPr>
          <w:color w:val="000000"/>
        </w:rPr>
      </w:pPr>
    </w:p>
    <w:p w14:paraId="3FFC18E8" w14:textId="2D12373E" w:rsidR="00041600" w:rsidRPr="00E714AC" w:rsidRDefault="00E714AC" w:rsidP="00E714AC">
      <w:pPr>
        <w:pBdr>
          <w:top w:val="nil"/>
          <w:left w:val="nil"/>
          <w:bottom w:val="nil"/>
          <w:right w:val="nil"/>
          <w:between w:val="nil"/>
        </w:pBdr>
        <w:spacing w:after="160" w:line="259" w:lineRule="auto"/>
        <w:ind w:left="360"/>
        <w:rPr>
          <w:color w:val="000000"/>
        </w:rPr>
      </w:pPr>
      <w:r>
        <w:rPr>
          <w:color w:val="000000"/>
        </w:rPr>
        <w:t>Version 1.0 approved by the Subspecialty Committee – May 2024</w:t>
      </w:r>
      <w:r w:rsidR="00041600" w:rsidRPr="00E714AC">
        <w:rPr>
          <w:color w:val="000000"/>
        </w:rPr>
        <w:t>.</w:t>
      </w:r>
      <w:r w:rsidR="00041600" w:rsidRPr="00E714AC">
        <w:rPr>
          <w:color w:val="000000"/>
        </w:rPr>
        <w:br w:type="page"/>
      </w:r>
    </w:p>
    <w:p w14:paraId="25B81784" w14:textId="77777777" w:rsidR="00F82D82" w:rsidRPr="00F82D82" w:rsidRDefault="00F82D82" w:rsidP="00F82D82">
      <w:pPr>
        <w:spacing w:after="160" w:line="259" w:lineRule="auto"/>
        <w:rPr>
          <w:color w:val="007CBA"/>
          <w:sz w:val="36"/>
          <w:szCs w:val="22"/>
        </w:rPr>
      </w:pPr>
      <w:r w:rsidRPr="00F82D82">
        <w:rPr>
          <w:color w:val="007CBA"/>
          <w:sz w:val="36"/>
          <w:szCs w:val="22"/>
        </w:rPr>
        <w:lastRenderedPageBreak/>
        <w:t>How we use your information</w:t>
      </w:r>
    </w:p>
    <w:p w14:paraId="226AE591" w14:textId="77777777" w:rsidR="00F82D82" w:rsidRPr="00F82D82" w:rsidRDefault="00F82D82" w:rsidP="00F82D82">
      <w:pPr>
        <w:spacing w:after="160" w:line="259" w:lineRule="auto"/>
        <w:rPr>
          <w:szCs w:val="22"/>
        </w:rPr>
      </w:pPr>
      <w:r w:rsidRPr="00F82D82">
        <w:rPr>
          <w:szCs w:val="22"/>
        </w:rPr>
        <w:t>In accordance with the General Data Protection Regulation (GDPR) 2016 and Data Protection Act (DPA) 2018, the RCOG will process your personal data to provide you with your member benefits and services, and to carry out its day-to-day business. RCOG requires the above information to process the application of your centre recognition. We will store your personal information including name, nationality, date of birth, address, telephone number, email address, employment status and location, RCOG No. and educational information. Your name and RCOG number will be used to verify your identity.</w:t>
      </w:r>
    </w:p>
    <w:p w14:paraId="79F5B181" w14:textId="77777777" w:rsidR="00F82D82" w:rsidRPr="00F82D82" w:rsidRDefault="00F82D82" w:rsidP="00F82D82">
      <w:pPr>
        <w:spacing w:after="160" w:line="259" w:lineRule="auto"/>
        <w:rPr>
          <w:szCs w:val="22"/>
        </w:rPr>
      </w:pPr>
      <w:r w:rsidRPr="00F82D82">
        <w:rPr>
          <w:szCs w:val="22"/>
        </w:rPr>
        <w:t>Where RCOG is required to confirm details of your qualifications and membership, we will only share this data with bona fide third parties. These include governmental and medical regulatory bodies, educational institutions and prospective employers. The information will only be released where there is a statutory, regulatory or lawful basis to do so and RCOG will obtain your consent where we do not.</w:t>
      </w:r>
    </w:p>
    <w:p w14:paraId="61A7AD27" w14:textId="77777777" w:rsidR="00F82D82" w:rsidRPr="00F82D82" w:rsidRDefault="00F82D82" w:rsidP="00F82D82">
      <w:pPr>
        <w:pBdr>
          <w:top w:val="nil"/>
          <w:left w:val="nil"/>
          <w:bottom w:val="nil"/>
          <w:right w:val="nil"/>
          <w:between w:val="nil"/>
        </w:pBdr>
        <w:spacing w:after="160" w:line="259" w:lineRule="auto"/>
        <w:rPr>
          <w:color w:val="000000"/>
        </w:rPr>
      </w:pPr>
      <w:r w:rsidRPr="00F82D82">
        <w:rPr>
          <w:szCs w:val="22"/>
        </w:rPr>
        <w:t xml:space="preserve">Full information on how the RCOG processes your personal data can be found in our </w:t>
      </w:r>
      <w:hyperlink r:id="rId11">
        <w:r w:rsidRPr="00F82D82">
          <w:rPr>
            <w:color w:val="0000FF"/>
            <w:u w:val="single"/>
          </w:rPr>
          <w:t>Data Protection Policy</w:t>
        </w:r>
      </w:hyperlink>
      <w:r w:rsidRPr="00F82D82">
        <w:rPr>
          <w:color w:val="000000"/>
        </w:rPr>
        <w:t xml:space="preserve"> and </w:t>
      </w:r>
      <w:hyperlink r:id="rId12">
        <w:r w:rsidRPr="00F82D82">
          <w:rPr>
            <w:color w:val="0000FF"/>
            <w:u w:val="single"/>
          </w:rPr>
          <w:t>Privacy Policy</w:t>
        </w:r>
      </w:hyperlink>
      <w:r w:rsidRPr="00F82D82">
        <w:rPr>
          <w:color w:val="000000"/>
        </w:rPr>
        <w:t xml:space="preserve"> on our website: </w:t>
      </w:r>
      <w:hyperlink r:id="rId13">
        <w:r w:rsidRPr="00F82D82">
          <w:rPr>
            <w:color w:val="0000FF"/>
            <w:u w:val="single"/>
          </w:rPr>
          <w:t>www.rcog.org.uk</w:t>
        </w:r>
      </w:hyperlink>
      <w:r w:rsidRPr="00F82D82">
        <w:rPr>
          <w:color w:val="000000"/>
        </w:rPr>
        <w:t>.</w:t>
      </w:r>
    </w:p>
    <w:p w14:paraId="78AAA4C7" w14:textId="77777777" w:rsidR="00F82D82" w:rsidRPr="00F82D82" w:rsidRDefault="00F82D82" w:rsidP="00F82D82">
      <w:pPr>
        <w:pBdr>
          <w:top w:val="nil"/>
          <w:left w:val="nil"/>
          <w:bottom w:val="nil"/>
          <w:right w:val="nil"/>
          <w:between w:val="nil"/>
        </w:pBdr>
        <w:spacing w:after="160" w:line="259" w:lineRule="auto"/>
        <w:rPr>
          <w:color w:val="000000"/>
        </w:rPr>
      </w:pPr>
      <w:r w:rsidRPr="00F82D82">
        <w:rPr>
          <w:szCs w:val="22"/>
        </w:rPr>
        <w:t xml:space="preserve">If you are unhappy with the way we are processing your data and would like to make a complaint or wish to make an </w:t>
      </w:r>
      <w:hyperlink r:id="rId14">
        <w:r w:rsidRPr="00F82D82">
          <w:rPr>
            <w:color w:val="0000FF"/>
            <w:u w:val="single"/>
          </w:rPr>
          <w:t>individual rights request</w:t>
        </w:r>
      </w:hyperlink>
      <w:r w:rsidRPr="00F82D82">
        <w:rPr>
          <w:color w:val="000000"/>
        </w:rPr>
        <w:t xml:space="preserve">, please contact the Research and Information Services Team at </w:t>
      </w:r>
      <w:hyperlink r:id="rId15">
        <w:r w:rsidRPr="00F82D82">
          <w:rPr>
            <w:color w:val="0000FF"/>
            <w:u w:val="single"/>
          </w:rPr>
          <w:t>dataprotection@rcog.org.uk</w:t>
        </w:r>
      </w:hyperlink>
      <w:r w:rsidRPr="00F82D82">
        <w:rPr>
          <w:color w:val="000000"/>
        </w:rPr>
        <w:t xml:space="preserve"> or in writing to:</w:t>
      </w:r>
    </w:p>
    <w:p w14:paraId="458070E9" w14:textId="77777777" w:rsidR="00F82D82" w:rsidRPr="00F82D82" w:rsidRDefault="00F82D82" w:rsidP="00F82D82">
      <w:pPr>
        <w:pBdr>
          <w:top w:val="nil"/>
          <w:left w:val="nil"/>
          <w:bottom w:val="nil"/>
          <w:right w:val="nil"/>
          <w:between w:val="nil"/>
        </w:pBdr>
        <w:spacing w:after="160" w:line="259" w:lineRule="auto"/>
        <w:rPr>
          <w:color w:val="000000"/>
        </w:rPr>
      </w:pPr>
      <w:r w:rsidRPr="00F82D82">
        <w:rPr>
          <w:color w:val="000000"/>
        </w:rPr>
        <w:t>Royal College of Obstetricians and Gynaecologists</w:t>
      </w:r>
    </w:p>
    <w:p w14:paraId="6B7875FB" w14:textId="77777777" w:rsidR="00F82D82" w:rsidRPr="00F82D82" w:rsidRDefault="00F82D82" w:rsidP="00F82D82">
      <w:pPr>
        <w:pBdr>
          <w:top w:val="nil"/>
          <w:left w:val="nil"/>
          <w:bottom w:val="nil"/>
          <w:right w:val="nil"/>
          <w:between w:val="nil"/>
        </w:pBdr>
        <w:spacing w:after="160" w:line="259" w:lineRule="auto"/>
        <w:rPr>
          <w:color w:val="000000"/>
        </w:rPr>
      </w:pPr>
      <w:r w:rsidRPr="00F82D82">
        <w:rPr>
          <w:color w:val="000000"/>
        </w:rPr>
        <w:t>10-18 Union Street</w:t>
      </w:r>
    </w:p>
    <w:p w14:paraId="07530823" w14:textId="77777777" w:rsidR="00F82D82" w:rsidRPr="00F82D82" w:rsidRDefault="00F82D82" w:rsidP="00F82D82">
      <w:pPr>
        <w:pBdr>
          <w:top w:val="nil"/>
          <w:left w:val="nil"/>
          <w:bottom w:val="nil"/>
          <w:right w:val="nil"/>
          <w:between w:val="nil"/>
        </w:pBdr>
        <w:spacing w:after="160" w:line="259" w:lineRule="auto"/>
        <w:rPr>
          <w:color w:val="000000"/>
        </w:rPr>
      </w:pPr>
      <w:r w:rsidRPr="00F82D82">
        <w:rPr>
          <w:color w:val="000000"/>
        </w:rPr>
        <w:t>London</w:t>
      </w:r>
    </w:p>
    <w:p w14:paraId="176BD433" w14:textId="2EDE104E" w:rsidR="00F82D82" w:rsidRPr="00F82D82" w:rsidRDefault="00F82D82" w:rsidP="00F82D82">
      <w:pPr>
        <w:pBdr>
          <w:top w:val="nil"/>
          <w:left w:val="nil"/>
          <w:bottom w:val="nil"/>
          <w:right w:val="nil"/>
          <w:between w:val="nil"/>
        </w:pBdr>
        <w:spacing w:after="160" w:line="259" w:lineRule="auto"/>
        <w:rPr>
          <w:color w:val="000000"/>
        </w:rPr>
      </w:pPr>
      <w:r w:rsidRPr="00F82D82">
        <w:rPr>
          <w:color w:val="000000"/>
        </w:rPr>
        <w:t>SE1</w:t>
      </w:r>
      <w:r w:rsidR="00E714AC">
        <w:rPr>
          <w:color w:val="000000"/>
        </w:rPr>
        <w:t xml:space="preserve"> </w:t>
      </w:r>
      <w:r w:rsidRPr="00F82D82">
        <w:rPr>
          <w:color w:val="000000"/>
        </w:rPr>
        <w:t>1SZ</w:t>
      </w:r>
    </w:p>
    <w:p w14:paraId="1EB865D2" w14:textId="77777777" w:rsidR="00F82D82" w:rsidRPr="00F82D82" w:rsidRDefault="00F82D82" w:rsidP="00F82D82">
      <w:pPr>
        <w:spacing w:after="160" w:line="259" w:lineRule="auto"/>
        <w:rPr>
          <w:color w:val="000000"/>
        </w:rPr>
      </w:pPr>
      <w:r w:rsidRPr="00F82D82">
        <w:rPr>
          <w:color w:val="000000"/>
        </w:rPr>
        <w:t xml:space="preserve">If you are unhappy with the response you receive or wish to make a complaint to the Information Commissioner’s Office. </w:t>
      </w:r>
      <w:r>
        <w:t xml:space="preserve">Please see the ICO website for details: </w:t>
      </w:r>
      <w:hyperlink r:id="rId16">
        <w:r w:rsidRPr="00F82D82">
          <w:rPr>
            <w:color w:val="0000FF"/>
            <w:u w:val="single"/>
          </w:rPr>
          <w:t>https://ico.org.uk/make-a-complaint/your-personal-information-concerns</w:t>
        </w:r>
      </w:hyperlink>
      <w:r w:rsidRPr="00F82D82">
        <w:rPr>
          <w:color w:val="000000"/>
          <w:u w:val="single"/>
        </w:rPr>
        <w:t>.</w:t>
      </w:r>
    </w:p>
    <w:p w14:paraId="2326F318" w14:textId="77777777" w:rsidR="00F82D82" w:rsidRPr="00AE6F15" w:rsidRDefault="00F82D82" w:rsidP="00F82D82">
      <w:pPr>
        <w:spacing w:after="160" w:line="259" w:lineRule="auto"/>
      </w:pPr>
    </w:p>
    <w:p w14:paraId="290A3611" w14:textId="77777777" w:rsidR="00B87D0D" w:rsidRPr="00AE6F15" w:rsidRDefault="00B87D0D" w:rsidP="00F82D82"/>
    <w:sectPr w:rsidR="00B87D0D" w:rsidRPr="00AE6F15" w:rsidSect="00C606AA">
      <w:headerReference w:type="default" r:id="rId17"/>
      <w:footerReference w:type="default" r:id="rId18"/>
      <w:pgSz w:w="11906" w:h="16838"/>
      <w:pgMar w:top="2257"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BBE9A" w14:textId="77777777" w:rsidR="00283B52" w:rsidRDefault="00283B52" w:rsidP="008939CC">
      <w:r>
        <w:separator/>
      </w:r>
    </w:p>
  </w:endnote>
  <w:endnote w:type="continuationSeparator" w:id="0">
    <w:p w14:paraId="6D381C9F" w14:textId="77777777" w:rsidR="00283B52" w:rsidRDefault="00283B52" w:rsidP="0089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36B46" w14:textId="77777777" w:rsidR="008939CC" w:rsidRDefault="008939CC">
    <w:pPr>
      <w:pStyle w:val="Footer"/>
    </w:pPr>
    <w:r>
      <w:rPr>
        <w:noProof/>
        <w:lang w:eastAsia="en-GB"/>
      </w:rPr>
      <w:drawing>
        <wp:anchor distT="0" distB="0" distL="114300" distR="114300" simplePos="0" relativeHeight="251661312" behindDoc="1" locked="0" layoutInCell="1" allowOverlap="1" wp14:anchorId="00EFCDD2" wp14:editId="0AB7A538">
          <wp:simplePos x="0" y="0"/>
          <wp:positionH relativeFrom="margin">
            <wp:posOffset>-606425</wp:posOffset>
          </wp:positionH>
          <wp:positionV relativeFrom="paragraph">
            <wp:posOffset>-123825</wp:posOffset>
          </wp:positionV>
          <wp:extent cx="6943725" cy="6489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3725" cy="6489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F5018" w14:textId="77777777" w:rsidR="00283B52" w:rsidRDefault="00283B52" w:rsidP="008939CC">
      <w:r>
        <w:separator/>
      </w:r>
    </w:p>
  </w:footnote>
  <w:footnote w:type="continuationSeparator" w:id="0">
    <w:p w14:paraId="05231855" w14:textId="77777777" w:rsidR="00283B52" w:rsidRDefault="00283B52" w:rsidP="00893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AE986" w14:textId="77777777" w:rsidR="008939CC" w:rsidRDefault="00DD7F70">
    <w:pPr>
      <w:pStyle w:val="Header"/>
    </w:pPr>
    <w:r>
      <w:rPr>
        <w:noProof/>
        <w:lang w:eastAsia="en-GB"/>
      </w:rPr>
      <w:drawing>
        <wp:anchor distT="0" distB="0" distL="114300" distR="114300" simplePos="0" relativeHeight="251663360" behindDoc="0" locked="0" layoutInCell="1" allowOverlap="1" wp14:anchorId="0E680E74" wp14:editId="48FF3488">
          <wp:simplePos x="0" y="0"/>
          <wp:positionH relativeFrom="margin">
            <wp:posOffset>4647565</wp:posOffset>
          </wp:positionH>
          <wp:positionV relativeFrom="paragraph">
            <wp:posOffset>-229870</wp:posOffset>
          </wp:positionV>
          <wp:extent cx="1861144" cy="685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144"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1" locked="0" layoutInCell="1" allowOverlap="1" wp14:anchorId="018F2EAF" wp14:editId="6CFEAAEA">
              <wp:simplePos x="0" y="0"/>
              <wp:positionH relativeFrom="page">
                <wp:align>left</wp:align>
              </wp:positionH>
              <wp:positionV relativeFrom="paragraph">
                <wp:posOffset>-449580</wp:posOffset>
              </wp:positionV>
              <wp:extent cx="18902680" cy="1152525"/>
              <wp:effectExtent l="0" t="0" r="13970" b="28575"/>
              <wp:wrapTight wrapText="bothSides">
                <wp:wrapPolygon edited="0">
                  <wp:start x="0" y="0"/>
                  <wp:lineTo x="0" y="21779"/>
                  <wp:lineTo x="21594" y="21779"/>
                  <wp:lineTo x="21594" y="0"/>
                  <wp:lineTo x="0" y="0"/>
                </wp:wrapPolygon>
              </wp:wrapTight>
              <wp:docPr id="1" name="Rectangle 1"/>
              <wp:cNvGraphicFramePr/>
              <a:graphic xmlns:a="http://schemas.openxmlformats.org/drawingml/2006/main">
                <a:graphicData uri="http://schemas.microsoft.com/office/word/2010/wordprocessingShape">
                  <wps:wsp>
                    <wps:cNvSpPr/>
                    <wps:spPr>
                      <a:xfrm>
                        <a:off x="0" y="0"/>
                        <a:ext cx="18902680" cy="1152525"/>
                      </a:xfrm>
                      <a:prstGeom prst="rect">
                        <a:avLst/>
                      </a:prstGeom>
                      <a:solidFill>
                        <a:srgbClr val="001747"/>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3F901E4" id="Rectangle 1" o:spid="_x0000_s1026" style="position:absolute;margin-left:0;margin-top:-35.4pt;width:1488.4pt;height:90.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" fillcolor="#001747" strokecolor="white [3212]" strokeweight="1pt">
              <w10:wrap type="tight"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62E"/>
    <w:multiLevelType w:val="hybridMultilevel"/>
    <w:tmpl w:val="E4145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C36730"/>
    <w:multiLevelType w:val="hybridMultilevel"/>
    <w:tmpl w:val="C2B6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7157F"/>
    <w:multiLevelType w:val="hybridMultilevel"/>
    <w:tmpl w:val="446EB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C6145A"/>
    <w:multiLevelType w:val="multilevel"/>
    <w:tmpl w:val="E57C8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705BA8"/>
    <w:multiLevelType w:val="hybridMultilevel"/>
    <w:tmpl w:val="088E9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0A2B76"/>
    <w:multiLevelType w:val="hybridMultilevel"/>
    <w:tmpl w:val="2948F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C26258"/>
    <w:multiLevelType w:val="multilevel"/>
    <w:tmpl w:val="DFF2EBB8"/>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o"/>
      <w:lvlJc w:val="left"/>
      <w:pPr>
        <w:ind w:left="1480" w:hanging="360"/>
      </w:pPr>
      <w:rPr>
        <w:rFonts w:ascii="Courier New" w:eastAsia="Courier New" w:hAnsi="Courier New" w:cs="Courier New"/>
      </w:rPr>
    </w:lvl>
    <w:lvl w:ilvl="2">
      <w:start w:val="1"/>
      <w:numFmt w:val="bullet"/>
      <w:lvlText w:val="▪"/>
      <w:lvlJc w:val="left"/>
      <w:pPr>
        <w:ind w:left="2200" w:hanging="360"/>
      </w:pPr>
      <w:rPr>
        <w:rFonts w:ascii="Noto Sans Symbols" w:eastAsia="Noto Sans Symbols" w:hAnsi="Noto Sans Symbols" w:cs="Noto Sans Symbols"/>
      </w:rPr>
    </w:lvl>
    <w:lvl w:ilvl="3">
      <w:start w:val="1"/>
      <w:numFmt w:val="bullet"/>
      <w:lvlText w:val="●"/>
      <w:lvlJc w:val="left"/>
      <w:pPr>
        <w:ind w:left="2920" w:hanging="360"/>
      </w:pPr>
      <w:rPr>
        <w:rFonts w:ascii="Noto Sans Symbols" w:eastAsia="Noto Sans Symbols" w:hAnsi="Noto Sans Symbols" w:cs="Noto Sans Symbols"/>
      </w:rPr>
    </w:lvl>
    <w:lvl w:ilvl="4">
      <w:start w:val="1"/>
      <w:numFmt w:val="bullet"/>
      <w:lvlText w:val="o"/>
      <w:lvlJc w:val="left"/>
      <w:pPr>
        <w:ind w:left="3640" w:hanging="360"/>
      </w:pPr>
      <w:rPr>
        <w:rFonts w:ascii="Courier New" w:eastAsia="Courier New" w:hAnsi="Courier New" w:cs="Courier New"/>
      </w:rPr>
    </w:lvl>
    <w:lvl w:ilvl="5">
      <w:start w:val="1"/>
      <w:numFmt w:val="bullet"/>
      <w:lvlText w:val="▪"/>
      <w:lvlJc w:val="left"/>
      <w:pPr>
        <w:ind w:left="4360" w:hanging="360"/>
      </w:pPr>
      <w:rPr>
        <w:rFonts w:ascii="Noto Sans Symbols" w:eastAsia="Noto Sans Symbols" w:hAnsi="Noto Sans Symbols" w:cs="Noto Sans Symbols"/>
      </w:rPr>
    </w:lvl>
    <w:lvl w:ilvl="6">
      <w:start w:val="1"/>
      <w:numFmt w:val="bullet"/>
      <w:lvlText w:val="●"/>
      <w:lvlJc w:val="left"/>
      <w:pPr>
        <w:ind w:left="5080" w:hanging="360"/>
      </w:pPr>
      <w:rPr>
        <w:rFonts w:ascii="Noto Sans Symbols" w:eastAsia="Noto Sans Symbols" w:hAnsi="Noto Sans Symbols" w:cs="Noto Sans Symbols"/>
      </w:rPr>
    </w:lvl>
    <w:lvl w:ilvl="7">
      <w:start w:val="1"/>
      <w:numFmt w:val="bullet"/>
      <w:lvlText w:val="o"/>
      <w:lvlJc w:val="left"/>
      <w:pPr>
        <w:ind w:left="5800" w:hanging="360"/>
      </w:pPr>
      <w:rPr>
        <w:rFonts w:ascii="Courier New" w:eastAsia="Courier New" w:hAnsi="Courier New" w:cs="Courier New"/>
      </w:rPr>
    </w:lvl>
    <w:lvl w:ilvl="8">
      <w:start w:val="1"/>
      <w:numFmt w:val="bullet"/>
      <w:lvlText w:val="▪"/>
      <w:lvlJc w:val="left"/>
      <w:pPr>
        <w:ind w:left="6520" w:hanging="360"/>
      </w:pPr>
      <w:rPr>
        <w:rFonts w:ascii="Noto Sans Symbols" w:eastAsia="Noto Sans Symbols" w:hAnsi="Noto Sans Symbols" w:cs="Noto Sans Symbols"/>
      </w:rPr>
    </w:lvl>
  </w:abstractNum>
  <w:abstractNum w:abstractNumId="7" w15:restartNumberingAfterBreak="0">
    <w:nsid w:val="22112A78"/>
    <w:multiLevelType w:val="multilevel"/>
    <w:tmpl w:val="E69229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0A657C"/>
    <w:multiLevelType w:val="hybridMultilevel"/>
    <w:tmpl w:val="283CF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7F6E1D"/>
    <w:multiLevelType w:val="hybridMultilevel"/>
    <w:tmpl w:val="58AE7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A009F"/>
    <w:multiLevelType w:val="hybridMultilevel"/>
    <w:tmpl w:val="F0801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424D0"/>
    <w:multiLevelType w:val="hybridMultilevel"/>
    <w:tmpl w:val="5038E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CB6855"/>
    <w:multiLevelType w:val="hybridMultilevel"/>
    <w:tmpl w:val="C3CE3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773DCE"/>
    <w:multiLevelType w:val="hybridMultilevel"/>
    <w:tmpl w:val="D5B05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9F7546"/>
    <w:multiLevelType w:val="hybridMultilevel"/>
    <w:tmpl w:val="9A80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9B6865"/>
    <w:multiLevelType w:val="hybridMultilevel"/>
    <w:tmpl w:val="78ACC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2B2AED"/>
    <w:multiLevelType w:val="multilevel"/>
    <w:tmpl w:val="DDE8A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19B7EA7"/>
    <w:multiLevelType w:val="multilevel"/>
    <w:tmpl w:val="620A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E73272"/>
    <w:multiLevelType w:val="multilevel"/>
    <w:tmpl w:val="EEA6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047D64"/>
    <w:multiLevelType w:val="hybridMultilevel"/>
    <w:tmpl w:val="8CF65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F229B0"/>
    <w:multiLevelType w:val="hybridMultilevel"/>
    <w:tmpl w:val="E9B20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171253"/>
    <w:multiLevelType w:val="multilevel"/>
    <w:tmpl w:val="80B8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DE3581"/>
    <w:multiLevelType w:val="hybridMultilevel"/>
    <w:tmpl w:val="CB006EA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23" w15:restartNumberingAfterBreak="0">
    <w:nsid w:val="79020E93"/>
    <w:multiLevelType w:val="hybridMultilevel"/>
    <w:tmpl w:val="7396D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083B3C"/>
    <w:multiLevelType w:val="hybridMultilevel"/>
    <w:tmpl w:val="61EE8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17"/>
  </w:num>
  <w:num w:numId="4">
    <w:abstractNumId w:val="13"/>
  </w:num>
  <w:num w:numId="5">
    <w:abstractNumId w:val="8"/>
  </w:num>
  <w:num w:numId="6">
    <w:abstractNumId w:val="2"/>
  </w:num>
  <w:num w:numId="7">
    <w:abstractNumId w:val="5"/>
  </w:num>
  <w:num w:numId="8">
    <w:abstractNumId w:val="15"/>
  </w:num>
  <w:num w:numId="9">
    <w:abstractNumId w:val="14"/>
  </w:num>
  <w:num w:numId="10">
    <w:abstractNumId w:val="9"/>
  </w:num>
  <w:num w:numId="11">
    <w:abstractNumId w:val="10"/>
  </w:num>
  <w:num w:numId="12">
    <w:abstractNumId w:val="20"/>
  </w:num>
  <w:num w:numId="13">
    <w:abstractNumId w:val="1"/>
  </w:num>
  <w:num w:numId="14">
    <w:abstractNumId w:val="12"/>
  </w:num>
  <w:num w:numId="15">
    <w:abstractNumId w:val="4"/>
  </w:num>
  <w:num w:numId="16">
    <w:abstractNumId w:val="24"/>
  </w:num>
  <w:num w:numId="17">
    <w:abstractNumId w:val="22"/>
  </w:num>
  <w:num w:numId="18">
    <w:abstractNumId w:val="14"/>
  </w:num>
  <w:num w:numId="19">
    <w:abstractNumId w:val="0"/>
  </w:num>
  <w:num w:numId="20">
    <w:abstractNumId w:val="0"/>
  </w:num>
  <w:num w:numId="21">
    <w:abstractNumId w:val="11"/>
  </w:num>
  <w:num w:numId="22">
    <w:abstractNumId w:val="19"/>
  </w:num>
  <w:num w:numId="23">
    <w:abstractNumId w:val="7"/>
  </w:num>
  <w:num w:numId="24">
    <w:abstractNumId w:val="16"/>
  </w:num>
  <w:num w:numId="25">
    <w:abstractNumId w:val="3"/>
  </w:num>
  <w:num w:numId="26">
    <w:abstractNumId w:val="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CC"/>
    <w:rsid w:val="0000318B"/>
    <w:rsid w:val="000102D5"/>
    <w:rsid w:val="00011C40"/>
    <w:rsid w:val="000123C3"/>
    <w:rsid w:val="000221CC"/>
    <w:rsid w:val="00024550"/>
    <w:rsid w:val="00025DAD"/>
    <w:rsid w:val="000314EB"/>
    <w:rsid w:val="000317FD"/>
    <w:rsid w:val="00033919"/>
    <w:rsid w:val="00034021"/>
    <w:rsid w:val="00041600"/>
    <w:rsid w:val="00042C3E"/>
    <w:rsid w:val="00046528"/>
    <w:rsid w:val="000473CF"/>
    <w:rsid w:val="0005021F"/>
    <w:rsid w:val="00056B74"/>
    <w:rsid w:val="000678F7"/>
    <w:rsid w:val="00070B2C"/>
    <w:rsid w:val="00072597"/>
    <w:rsid w:val="00072B81"/>
    <w:rsid w:val="00075D67"/>
    <w:rsid w:val="0008470C"/>
    <w:rsid w:val="000849CB"/>
    <w:rsid w:val="00086E5A"/>
    <w:rsid w:val="00092270"/>
    <w:rsid w:val="00093633"/>
    <w:rsid w:val="000949F8"/>
    <w:rsid w:val="00095CDB"/>
    <w:rsid w:val="000A0F8B"/>
    <w:rsid w:val="000A5694"/>
    <w:rsid w:val="000A7C61"/>
    <w:rsid w:val="000B3262"/>
    <w:rsid w:val="000B3DE0"/>
    <w:rsid w:val="000B4248"/>
    <w:rsid w:val="000C1AB2"/>
    <w:rsid w:val="000C2E5C"/>
    <w:rsid w:val="000C3B32"/>
    <w:rsid w:val="000C5AE2"/>
    <w:rsid w:val="000C7985"/>
    <w:rsid w:val="000D0C69"/>
    <w:rsid w:val="000D2901"/>
    <w:rsid w:val="000D4BD8"/>
    <w:rsid w:val="000D4F08"/>
    <w:rsid w:val="000E3DE7"/>
    <w:rsid w:val="000E7C70"/>
    <w:rsid w:val="00100B7F"/>
    <w:rsid w:val="00100BED"/>
    <w:rsid w:val="001012C9"/>
    <w:rsid w:val="00103530"/>
    <w:rsid w:val="00110B77"/>
    <w:rsid w:val="00112541"/>
    <w:rsid w:val="00112C19"/>
    <w:rsid w:val="00113E3E"/>
    <w:rsid w:val="00116DF5"/>
    <w:rsid w:val="0012171E"/>
    <w:rsid w:val="00121DB2"/>
    <w:rsid w:val="00122A1D"/>
    <w:rsid w:val="00124049"/>
    <w:rsid w:val="001265C2"/>
    <w:rsid w:val="00127573"/>
    <w:rsid w:val="00130656"/>
    <w:rsid w:val="0013328C"/>
    <w:rsid w:val="00135E1A"/>
    <w:rsid w:val="001408D9"/>
    <w:rsid w:val="00144181"/>
    <w:rsid w:val="001614D9"/>
    <w:rsid w:val="001615B1"/>
    <w:rsid w:val="00164960"/>
    <w:rsid w:val="00165045"/>
    <w:rsid w:val="001671A8"/>
    <w:rsid w:val="001671AC"/>
    <w:rsid w:val="001723B2"/>
    <w:rsid w:val="0017395B"/>
    <w:rsid w:val="0017583D"/>
    <w:rsid w:val="00175D41"/>
    <w:rsid w:val="001823F3"/>
    <w:rsid w:val="001946C4"/>
    <w:rsid w:val="001A0A57"/>
    <w:rsid w:val="001A7EF1"/>
    <w:rsid w:val="001B1543"/>
    <w:rsid w:val="001B2982"/>
    <w:rsid w:val="001B2AB6"/>
    <w:rsid w:val="001B38C6"/>
    <w:rsid w:val="001C10D2"/>
    <w:rsid w:val="001C4455"/>
    <w:rsid w:val="001C558F"/>
    <w:rsid w:val="001C672B"/>
    <w:rsid w:val="001C79B3"/>
    <w:rsid w:val="001D625D"/>
    <w:rsid w:val="001D68CF"/>
    <w:rsid w:val="001E0A4A"/>
    <w:rsid w:val="001E144E"/>
    <w:rsid w:val="001E45D3"/>
    <w:rsid w:val="001F0106"/>
    <w:rsid w:val="001F1B80"/>
    <w:rsid w:val="001F20BD"/>
    <w:rsid w:val="001F299D"/>
    <w:rsid w:val="00201894"/>
    <w:rsid w:val="00204559"/>
    <w:rsid w:val="002103AB"/>
    <w:rsid w:val="00220E60"/>
    <w:rsid w:val="0022453B"/>
    <w:rsid w:val="0022493E"/>
    <w:rsid w:val="00224D3C"/>
    <w:rsid w:val="00225527"/>
    <w:rsid w:val="00226086"/>
    <w:rsid w:val="00226AA6"/>
    <w:rsid w:val="002324B3"/>
    <w:rsid w:val="00232F5F"/>
    <w:rsid w:val="00236DF4"/>
    <w:rsid w:val="00242D9F"/>
    <w:rsid w:val="00244312"/>
    <w:rsid w:val="002449DD"/>
    <w:rsid w:val="00244C8A"/>
    <w:rsid w:val="00245FF8"/>
    <w:rsid w:val="00255AD6"/>
    <w:rsid w:val="002616A2"/>
    <w:rsid w:val="002620EA"/>
    <w:rsid w:val="00264037"/>
    <w:rsid w:val="002656A3"/>
    <w:rsid w:val="00265E27"/>
    <w:rsid w:val="0026715B"/>
    <w:rsid w:val="0027089A"/>
    <w:rsid w:val="00270BC7"/>
    <w:rsid w:val="00274CB9"/>
    <w:rsid w:val="00274D9E"/>
    <w:rsid w:val="00275364"/>
    <w:rsid w:val="00275470"/>
    <w:rsid w:val="00277AFA"/>
    <w:rsid w:val="00280B58"/>
    <w:rsid w:val="00280C19"/>
    <w:rsid w:val="00282EA4"/>
    <w:rsid w:val="002834BC"/>
    <w:rsid w:val="00283B52"/>
    <w:rsid w:val="00286FE8"/>
    <w:rsid w:val="00287441"/>
    <w:rsid w:val="00290683"/>
    <w:rsid w:val="0029265B"/>
    <w:rsid w:val="0029358D"/>
    <w:rsid w:val="00297715"/>
    <w:rsid w:val="002A69E8"/>
    <w:rsid w:val="002A7587"/>
    <w:rsid w:val="002A784F"/>
    <w:rsid w:val="002B2EA8"/>
    <w:rsid w:val="002B4081"/>
    <w:rsid w:val="002B59CA"/>
    <w:rsid w:val="002D03A5"/>
    <w:rsid w:val="002D7980"/>
    <w:rsid w:val="002F1CCB"/>
    <w:rsid w:val="002F34DC"/>
    <w:rsid w:val="002F6AA6"/>
    <w:rsid w:val="002F78AC"/>
    <w:rsid w:val="0030378E"/>
    <w:rsid w:val="00304698"/>
    <w:rsid w:val="00305E45"/>
    <w:rsid w:val="00307929"/>
    <w:rsid w:val="00311B19"/>
    <w:rsid w:val="00311EF1"/>
    <w:rsid w:val="00312588"/>
    <w:rsid w:val="00315609"/>
    <w:rsid w:val="003160EE"/>
    <w:rsid w:val="00332122"/>
    <w:rsid w:val="0033658A"/>
    <w:rsid w:val="00344913"/>
    <w:rsid w:val="00345489"/>
    <w:rsid w:val="00345DE5"/>
    <w:rsid w:val="00346287"/>
    <w:rsid w:val="00355DAD"/>
    <w:rsid w:val="00376139"/>
    <w:rsid w:val="003772B1"/>
    <w:rsid w:val="00377530"/>
    <w:rsid w:val="003822BA"/>
    <w:rsid w:val="00382D7D"/>
    <w:rsid w:val="00385975"/>
    <w:rsid w:val="00386DD8"/>
    <w:rsid w:val="0038747E"/>
    <w:rsid w:val="00391075"/>
    <w:rsid w:val="003929C3"/>
    <w:rsid w:val="003A02BD"/>
    <w:rsid w:val="003A2018"/>
    <w:rsid w:val="003A34DE"/>
    <w:rsid w:val="003A4DBB"/>
    <w:rsid w:val="003A7E81"/>
    <w:rsid w:val="003B1869"/>
    <w:rsid w:val="003B2650"/>
    <w:rsid w:val="003C4923"/>
    <w:rsid w:val="003C56BA"/>
    <w:rsid w:val="003D4CB9"/>
    <w:rsid w:val="003E6827"/>
    <w:rsid w:val="003E742D"/>
    <w:rsid w:val="003F48A9"/>
    <w:rsid w:val="0040245A"/>
    <w:rsid w:val="004168D2"/>
    <w:rsid w:val="00423957"/>
    <w:rsid w:val="0042415B"/>
    <w:rsid w:val="00430027"/>
    <w:rsid w:val="00431ED9"/>
    <w:rsid w:val="0043501C"/>
    <w:rsid w:val="00436CE4"/>
    <w:rsid w:val="00437006"/>
    <w:rsid w:val="004445C9"/>
    <w:rsid w:val="00452512"/>
    <w:rsid w:val="00452717"/>
    <w:rsid w:val="00455B8D"/>
    <w:rsid w:val="004574B1"/>
    <w:rsid w:val="004606EC"/>
    <w:rsid w:val="0046342C"/>
    <w:rsid w:val="0047021F"/>
    <w:rsid w:val="00470856"/>
    <w:rsid w:val="004731E0"/>
    <w:rsid w:val="0048435B"/>
    <w:rsid w:val="00486BFD"/>
    <w:rsid w:val="004917FC"/>
    <w:rsid w:val="00497029"/>
    <w:rsid w:val="004A1488"/>
    <w:rsid w:val="004A176F"/>
    <w:rsid w:val="004A5961"/>
    <w:rsid w:val="004B0979"/>
    <w:rsid w:val="004B0E30"/>
    <w:rsid w:val="004B1964"/>
    <w:rsid w:val="004B560F"/>
    <w:rsid w:val="004B6EFC"/>
    <w:rsid w:val="004C191C"/>
    <w:rsid w:val="004C316D"/>
    <w:rsid w:val="004C61C4"/>
    <w:rsid w:val="004D3075"/>
    <w:rsid w:val="004D3F5F"/>
    <w:rsid w:val="004D4AD0"/>
    <w:rsid w:val="004D63A6"/>
    <w:rsid w:val="004D66BB"/>
    <w:rsid w:val="004E1AEC"/>
    <w:rsid w:val="004E6826"/>
    <w:rsid w:val="004E709E"/>
    <w:rsid w:val="004F41D9"/>
    <w:rsid w:val="004F57FB"/>
    <w:rsid w:val="005009A9"/>
    <w:rsid w:val="00502246"/>
    <w:rsid w:val="00504C22"/>
    <w:rsid w:val="005053BC"/>
    <w:rsid w:val="00505DE7"/>
    <w:rsid w:val="00506F87"/>
    <w:rsid w:val="00507086"/>
    <w:rsid w:val="005074EC"/>
    <w:rsid w:val="00510051"/>
    <w:rsid w:val="00511799"/>
    <w:rsid w:val="0051334F"/>
    <w:rsid w:val="00515065"/>
    <w:rsid w:val="0051510C"/>
    <w:rsid w:val="0051536B"/>
    <w:rsid w:val="00525353"/>
    <w:rsid w:val="00530D5B"/>
    <w:rsid w:val="00532EC1"/>
    <w:rsid w:val="005339E7"/>
    <w:rsid w:val="00536819"/>
    <w:rsid w:val="00540F7E"/>
    <w:rsid w:val="00544C62"/>
    <w:rsid w:val="00550E72"/>
    <w:rsid w:val="00551201"/>
    <w:rsid w:val="00552737"/>
    <w:rsid w:val="005531BF"/>
    <w:rsid w:val="0055470F"/>
    <w:rsid w:val="00554B61"/>
    <w:rsid w:val="00555AD1"/>
    <w:rsid w:val="00555F47"/>
    <w:rsid w:val="00561C1A"/>
    <w:rsid w:val="00564561"/>
    <w:rsid w:val="00565834"/>
    <w:rsid w:val="005807B0"/>
    <w:rsid w:val="0058276D"/>
    <w:rsid w:val="00583005"/>
    <w:rsid w:val="00583377"/>
    <w:rsid w:val="00584DEE"/>
    <w:rsid w:val="00587F4E"/>
    <w:rsid w:val="005943E3"/>
    <w:rsid w:val="0059471F"/>
    <w:rsid w:val="005A0C02"/>
    <w:rsid w:val="005A2634"/>
    <w:rsid w:val="005B3179"/>
    <w:rsid w:val="005B348A"/>
    <w:rsid w:val="005B3C9A"/>
    <w:rsid w:val="005C0D86"/>
    <w:rsid w:val="005C0E8F"/>
    <w:rsid w:val="005C33B4"/>
    <w:rsid w:val="005C76E1"/>
    <w:rsid w:val="005D3ABE"/>
    <w:rsid w:val="005D4BA6"/>
    <w:rsid w:val="005D7864"/>
    <w:rsid w:val="005E21AE"/>
    <w:rsid w:val="005E3854"/>
    <w:rsid w:val="005F53D0"/>
    <w:rsid w:val="005F5950"/>
    <w:rsid w:val="005F6449"/>
    <w:rsid w:val="005F67F6"/>
    <w:rsid w:val="00600B7F"/>
    <w:rsid w:val="006012D3"/>
    <w:rsid w:val="00604FAD"/>
    <w:rsid w:val="00605831"/>
    <w:rsid w:val="00610A8D"/>
    <w:rsid w:val="00616234"/>
    <w:rsid w:val="006211A1"/>
    <w:rsid w:val="00621948"/>
    <w:rsid w:val="00623EDC"/>
    <w:rsid w:val="006249DA"/>
    <w:rsid w:val="006262E8"/>
    <w:rsid w:val="006312DF"/>
    <w:rsid w:val="00631BF1"/>
    <w:rsid w:val="00633167"/>
    <w:rsid w:val="00636337"/>
    <w:rsid w:val="00637290"/>
    <w:rsid w:val="006413D6"/>
    <w:rsid w:val="0064206A"/>
    <w:rsid w:val="006466DE"/>
    <w:rsid w:val="006474B9"/>
    <w:rsid w:val="00657C53"/>
    <w:rsid w:val="00662AFB"/>
    <w:rsid w:val="006647F7"/>
    <w:rsid w:val="00665B53"/>
    <w:rsid w:val="00675F29"/>
    <w:rsid w:val="00676B9E"/>
    <w:rsid w:val="0068277A"/>
    <w:rsid w:val="006860DF"/>
    <w:rsid w:val="006971F4"/>
    <w:rsid w:val="006A462D"/>
    <w:rsid w:val="006B1A74"/>
    <w:rsid w:val="006B51E0"/>
    <w:rsid w:val="006B6215"/>
    <w:rsid w:val="006C38ED"/>
    <w:rsid w:val="006C413A"/>
    <w:rsid w:val="006C783A"/>
    <w:rsid w:val="006D0EE3"/>
    <w:rsid w:val="006E19EC"/>
    <w:rsid w:val="006E1C7D"/>
    <w:rsid w:val="006E46E1"/>
    <w:rsid w:val="006E5132"/>
    <w:rsid w:val="006E6527"/>
    <w:rsid w:val="006E6AA8"/>
    <w:rsid w:val="006F339C"/>
    <w:rsid w:val="006F4D87"/>
    <w:rsid w:val="00702E91"/>
    <w:rsid w:val="00711604"/>
    <w:rsid w:val="00721E26"/>
    <w:rsid w:val="00722677"/>
    <w:rsid w:val="007277CD"/>
    <w:rsid w:val="00730B85"/>
    <w:rsid w:val="00735D8E"/>
    <w:rsid w:val="00742BA5"/>
    <w:rsid w:val="00744442"/>
    <w:rsid w:val="00744608"/>
    <w:rsid w:val="00745CFF"/>
    <w:rsid w:val="00746DB1"/>
    <w:rsid w:val="0075417D"/>
    <w:rsid w:val="0076118B"/>
    <w:rsid w:val="00764798"/>
    <w:rsid w:val="00765E0C"/>
    <w:rsid w:val="007667A4"/>
    <w:rsid w:val="00766B8F"/>
    <w:rsid w:val="00770AE9"/>
    <w:rsid w:val="00775DA8"/>
    <w:rsid w:val="007804BE"/>
    <w:rsid w:val="00780E5F"/>
    <w:rsid w:val="00781A89"/>
    <w:rsid w:val="0078323D"/>
    <w:rsid w:val="0078484F"/>
    <w:rsid w:val="00787F22"/>
    <w:rsid w:val="007A6C37"/>
    <w:rsid w:val="007B30E0"/>
    <w:rsid w:val="007C0EFD"/>
    <w:rsid w:val="007C242C"/>
    <w:rsid w:val="007C40C9"/>
    <w:rsid w:val="007C57C2"/>
    <w:rsid w:val="007D09EE"/>
    <w:rsid w:val="007D3C26"/>
    <w:rsid w:val="007D5305"/>
    <w:rsid w:val="007E2BC7"/>
    <w:rsid w:val="007E36FA"/>
    <w:rsid w:val="007E5DA7"/>
    <w:rsid w:val="007F1E03"/>
    <w:rsid w:val="007F23F1"/>
    <w:rsid w:val="007F2B71"/>
    <w:rsid w:val="007F578D"/>
    <w:rsid w:val="00817170"/>
    <w:rsid w:val="00822294"/>
    <w:rsid w:val="00824529"/>
    <w:rsid w:val="00825065"/>
    <w:rsid w:val="0083089D"/>
    <w:rsid w:val="00833344"/>
    <w:rsid w:val="008349C4"/>
    <w:rsid w:val="00835A6D"/>
    <w:rsid w:val="008439A7"/>
    <w:rsid w:val="00843B63"/>
    <w:rsid w:val="00845729"/>
    <w:rsid w:val="00847EF9"/>
    <w:rsid w:val="00855CB2"/>
    <w:rsid w:val="0086083A"/>
    <w:rsid w:val="00861DB3"/>
    <w:rsid w:val="00863B4F"/>
    <w:rsid w:val="00875E80"/>
    <w:rsid w:val="00881453"/>
    <w:rsid w:val="00884812"/>
    <w:rsid w:val="00886CB0"/>
    <w:rsid w:val="008939CC"/>
    <w:rsid w:val="00893A10"/>
    <w:rsid w:val="00893DD5"/>
    <w:rsid w:val="00896015"/>
    <w:rsid w:val="008A0324"/>
    <w:rsid w:val="008A1E69"/>
    <w:rsid w:val="008A3222"/>
    <w:rsid w:val="008A6064"/>
    <w:rsid w:val="008A6585"/>
    <w:rsid w:val="008B3667"/>
    <w:rsid w:val="008B550E"/>
    <w:rsid w:val="008C1573"/>
    <w:rsid w:val="008C1EE5"/>
    <w:rsid w:val="008C3A44"/>
    <w:rsid w:val="008C52CA"/>
    <w:rsid w:val="008D0276"/>
    <w:rsid w:val="008D3E27"/>
    <w:rsid w:val="008D4C92"/>
    <w:rsid w:val="008D513F"/>
    <w:rsid w:val="008D75C0"/>
    <w:rsid w:val="008E19F6"/>
    <w:rsid w:val="008E3514"/>
    <w:rsid w:val="008E4900"/>
    <w:rsid w:val="008E4FBB"/>
    <w:rsid w:val="008F0474"/>
    <w:rsid w:val="008F1C22"/>
    <w:rsid w:val="008F5B22"/>
    <w:rsid w:val="00900592"/>
    <w:rsid w:val="0090548E"/>
    <w:rsid w:val="009069C6"/>
    <w:rsid w:val="009106B3"/>
    <w:rsid w:val="00913846"/>
    <w:rsid w:val="009141A3"/>
    <w:rsid w:val="009160BD"/>
    <w:rsid w:val="00917632"/>
    <w:rsid w:val="00927392"/>
    <w:rsid w:val="00932DAB"/>
    <w:rsid w:val="009421D5"/>
    <w:rsid w:val="0094665D"/>
    <w:rsid w:val="00947428"/>
    <w:rsid w:val="00956831"/>
    <w:rsid w:val="00960345"/>
    <w:rsid w:val="009614C0"/>
    <w:rsid w:val="00967B31"/>
    <w:rsid w:val="00974C17"/>
    <w:rsid w:val="009806E7"/>
    <w:rsid w:val="00985112"/>
    <w:rsid w:val="00992FD2"/>
    <w:rsid w:val="009961FC"/>
    <w:rsid w:val="009A2F86"/>
    <w:rsid w:val="009A4D47"/>
    <w:rsid w:val="009A6492"/>
    <w:rsid w:val="009B1159"/>
    <w:rsid w:val="009B4F91"/>
    <w:rsid w:val="009B5E5C"/>
    <w:rsid w:val="009B647A"/>
    <w:rsid w:val="009C2DA8"/>
    <w:rsid w:val="009C376E"/>
    <w:rsid w:val="009C496A"/>
    <w:rsid w:val="009D0533"/>
    <w:rsid w:val="009D2286"/>
    <w:rsid w:val="009D3B40"/>
    <w:rsid w:val="009D509E"/>
    <w:rsid w:val="009D70D9"/>
    <w:rsid w:val="009E1878"/>
    <w:rsid w:val="009E327D"/>
    <w:rsid w:val="009E7159"/>
    <w:rsid w:val="009E74CB"/>
    <w:rsid w:val="009F31D3"/>
    <w:rsid w:val="009F320B"/>
    <w:rsid w:val="009F4B15"/>
    <w:rsid w:val="009F4FF8"/>
    <w:rsid w:val="009F5C3D"/>
    <w:rsid w:val="009F5C68"/>
    <w:rsid w:val="00A021A4"/>
    <w:rsid w:val="00A049CF"/>
    <w:rsid w:val="00A14C41"/>
    <w:rsid w:val="00A169CE"/>
    <w:rsid w:val="00A2508D"/>
    <w:rsid w:val="00A3604D"/>
    <w:rsid w:val="00A36E0B"/>
    <w:rsid w:val="00A419ED"/>
    <w:rsid w:val="00A44D21"/>
    <w:rsid w:val="00A669C3"/>
    <w:rsid w:val="00A70596"/>
    <w:rsid w:val="00A70634"/>
    <w:rsid w:val="00A70649"/>
    <w:rsid w:val="00A77040"/>
    <w:rsid w:val="00A804A6"/>
    <w:rsid w:val="00A92C35"/>
    <w:rsid w:val="00A92D43"/>
    <w:rsid w:val="00A972C5"/>
    <w:rsid w:val="00AA4EA4"/>
    <w:rsid w:val="00AA7F55"/>
    <w:rsid w:val="00AB2E5A"/>
    <w:rsid w:val="00AB42F6"/>
    <w:rsid w:val="00AB6A13"/>
    <w:rsid w:val="00AC059A"/>
    <w:rsid w:val="00AC099A"/>
    <w:rsid w:val="00AD5E3E"/>
    <w:rsid w:val="00AD72E3"/>
    <w:rsid w:val="00AE01E0"/>
    <w:rsid w:val="00AE0433"/>
    <w:rsid w:val="00AE0895"/>
    <w:rsid w:val="00AE1B6A"/>
    <w:rsid w:val="00AE4083"/>
    <w:rsid w:val="00AE6F15"/>
    <w:rsid w:val="00AE7392"/>
    <w:rsid w:val="00AF4677"/>
    <w:rsid w:val="00AF6BCD"/>
    <w:rsid w:val="00AF791F"/>
    <w:rsid w:val="00B0032B"/>
    <w:rsid w:val="00B02F99"/>
    <w:rsid w:val="00B0540C"/>
    <w:rsid w:val="00B0736E"/>
    <w:rsid w:val="00B101E0"/>
    <w:rsid w:val="00B118FF"/>
    <w:rsid w:val="00B134DD"/>
    <w:rsid w:val="00B157DE"/>
    <w:rsid w:val="00B16CA3"/>
    <w:rsid w:val="00B2111E"/>
    <w:rsid w:val="00B23519"/>
    <w:rsid w:val="00B27490"/>
    <w:rsid w:val="00B3119E"/>
    <w:rsid w:val="00B32A56"/>
    <w:rsid w:val="00B33AA9"/>
    <w:rsid w:val="00B345EF"/>
    <w:rsid w:val="00B42CC0"/>
    <w:rsid w:val="00B53F1E"/>
    <w:rsid w:val="00B54E22"/>
    <w:rsid w:val="00B56244"/>
    <w:rsid w:val="00B64261"/>
    <w:rsid w:val="00B64E79"/>
    <w:rsid w:val="00B721C7"/>
    <w:rsid w:val="00B73DCB"/>
    <w:rsid w:val="00B818CE"/>
    <w:rsid w:val="00B87D0D"/>
    <w:rsid w:val="00BA7EEC"/>
    <w:rsid w:val="00BC033A"/>
    <w:rsid w:val="00BC4570"/>
    <w:rsid w:val="00BC5FD1"/>
    <w:rsid w:val="00BD1550"/>
    <w:rsid w:val="00BD191D"/>
    <w:rsid w:val="00BD53A0"/>
    <w:rsid w:val="00BD690C"/>
    <w:rsid w:val="00BD798F"/>
    <w:rsid w:val="00BF3932"/>
    <w:rsid w:val="00BF79FE"/>
    <w:rsid w:val="00C049E1"/>
    <w:rsid w:val="00C05AC9"/>
    <w:rsid w:val="00C11C84"/>
    <w:rsid w:val="00C165D6"/>
    <w:rsid w:val="00C2169E"/>
    <w:rsid w:val="00C31C70"/>
    <w:rsid w:val="00C34F71"/>
    <w:rsid w:val="00C37474"/>
    <w:rsid w:val="00C43146"/>
    <w:rsid w:val="00C443F3"/>
    <w:rsid w:val="00C47978"/>
    <w:rsid w:val="00C504DA"/>
    <w:rsid w:val="00C57C17"/>
    <w:rsid w:val="00C57D50"/>
    <w:rsid w:val="00C606AA"/>
    <w:rsid w:val="00C66CB3"/>
    <w:rsid w:val="00C72376"/>
    <w:rsid w:val="00C7485D"/>
    <w:rsid w:val="00C8005C"/>
    <w:rsid w:val="00C8129F"/>
    <w:rsid w:val="00C90B27"/>
    <w:rsid w:val="00C92501"/>
    <w:rsid w:val="00C9274E"/>
    <w:rsid w:val="00C96EED"/>
    <w:rsid w:val="00C9758E"/>
    <w:rsid w:val="00CA23CE"/>
    <w:rsid w:val="00CA5AEF"/>
    <w:rsid w:val="00CA7C7F"/>
    <w:rsid w:val="00CB142F"/>
    <w:rsid w:val="00CB1F74"/>
    <w:rsid w:val="00CB3A3A"/>
    <w:rsid w:val="00CB730D"/>
    <w:rsid w:val="00CB766F"/>
    <w:rsid w:val="00CC0C52"/>
    <w:rsid w:val="00CC5C57"/>
    <w:rsid w:val="00CD0919"/>
    <w:rsid w:val="00CD7D1E"/>
    <w:rsid w:val="00CE2823"/>
    <w:rsid w:val="00CE6D9B"/>
    <w:rsid w:val="00CF083C"/>
    <w:rsid w:val="00CF2BAE"/>
    <w:rsid w:val="00CF71BF"/>
    <w:rsid w:val="00D006E3"/>
    <w:rsid w:val="00D0168B"/>
    <w:rsid w:val="00D06949"/>
    <w:rsid w:val="00D14183"/>
    <w:rsid w:val="00D16E16"/>
    <w:rsid w:val="00D2762D"/>
    <w:rsid w:val="00D279F5"/>
    <w:rsid w:val="00D30099"/>
    <w:rsid w:val="00D3196E"/>
    <w:rsid w:val="00D36D81"/>
    <w:rsid w:val="00D44AE8"/>
    <w:rsid w:val="00D5369F"/>
    <w:rsid w:val="00D573CF"/>
    <w:rsid w:val="00D62A9E"/>
    <w:rsid w:val="00D62CB9"/>
    <w:rsid w:val="00D63577"/>
    <w:rsid w:val="00D73739"/>
    <w:rsid w:val="00D75E34"/>
    <w:rsid w:val="00D75EF2"/>
    <w:rsid w:val="00D769C1"/>
    <w:rsid w:val="00D773DE"/>
    <w:rsid w:val="00D812C9"/>
    <w:rsid w:val="00D81D37"/>
    <w:rsid w:val="00D827C4"/>
    <w:rsid w:val="00D83290"/>
    <w:rsid w:val="00D859DD"/>
    <w:rsid w:val="00D86C72"/>
    <w:rsid w:val="00D93DA3"/>
    <w:rsid w:val="00D973FA"/>
    <w:rsid w:val="00DA0FF7"/>
    <w:rsid w:val="00DA2163"/>
    <w:rsid w:val="00DA2FFD"/>
    <w:rsid w:val="00DA3B99"/>
    <w:rsid w:val="00DB6567"/>
    <w:rsid w:val="00DB6D5F"/>
    <w:rsid w:val="00DC144B"/>
    <w:rsid w:val="00DC224F"/>
    <w:rsid w:val="00DC3579"/>
    <w:rsid w:val="00DC3B37"/>
    <w:rsid w:val="00DC5215"/>
    <w:rsid w:val="00DC6558"/>
    <w:rsid w:val="00DD4BD0"/>
    <w:rsid w:val="00DD5920"/>
    <w:rsid w:val="00DD6216"/>
    <w:rsid w:val="00DD7F70"/>
    <w:rsid w:val="00DE0667"/>
    <w:rsid w:val="00DE33B0"/>
    <w:rsid w:val="00DE4E46"/>
    <w:rsid w:val="00DE7935"/>
    <w:rsid w:val="00DF6557"/>
    <w:rsid w:val="00DF7051"/>
    <w:rsid w:val="00E05720"/>
    <w:rsid w:val="00E07282"/>
    <w:rsid w:val="00E10AB9"/>
    <w:rsid w:val="00E10D7B"/>
    <w:rsid w:val="00E178C8"/>
    <w:rsid w:val="00E20222"/>
    <w:rsid w:val="00E204EA"/>
    <w:rsid w:val="00E21207"/>
    <w:rsid w:val="00E27E96"/>
    <w:rsid w:val="00E30323"/>
    <w:rsid w:val="00E31A3E"/>
    <w:rsid w:val="00E422E0"/>
    <w:rsid w:val="00E428B6"/>
    <w:rsid w:val="00E51F00"/>
    <w:rsid w:val="00E5379C"/>
    <w:rsid w:val="00E53C00"/>
    <w:rsid w:val="00E55402"/>
    <w:rsid w:val="00E55AB3"/>
    <w:rsid w:val="00E573B4"/>
    <w:rsid w:val="00E57927"/>
    <w:rsid w:val="00E62634"/>
    <w:rsid w:val="00E637A0"/>
    <w:rsid w:val="00E66FD5"/>
    <w:rsid w:val="00E714AC"/>
    <w:rsid w:val="00E759B7"/>
    <w:rsid w:val="00E8761B"/>
    <w:rsid w:val="00E903F6"/>
    <w:rsid w:val="00E91B08"/>
    <w:rsid w:val="00E91F78"/>
    <w:rsid w:val="00E956C2"/>
    <w:rsid w:val="00E95AC0"/>
    <w:rsid w:val="00EA5200"/>
    <w:rsid w:val="00EA5BD9"/>
    <w:rsid w:val="00EA62B3"/>
    <w:rsid w:val="00EB73E5"/>
    <w:rsid w:val="00EC3A68"/>
    <w:rsid w:val="00EC725D"/>
    <w:rsid w:val="00ED2E21"/>
    <w:rsid w:val="00ED6E20"/>
    <w:rsid w:val="00EE3FC4"/>
    <w:rsid w:val="00EE5506"/>
    <w:rsid w:val="00EF4EE8"/>
    <w:rsid w:val="00F017D2"/>
    <w:rsid w:val="00F017FE"/>
    <w:rsid w:val="00F02CDC"/>
    <w:rsid w:val="00F07475"/>
    <w:rsid w:val="00F115A6"/>
    <w:rsid w:val="00F174FC"/>
    <w:rsid w:val="00F225D9"/>
    <w:rsid w:val="00F27B42"/>
    <w:rsid w:val="00F3505D"/>
    <w:rsid w:val="00F46B80"/>
    <w:rsid w:val="00F5230A"/>
    <w:rsid w:val="00F52C3A"/>
    <w:rsid w:val="00F5392C"/>
    <w:rsid w:val="00F62589"/>
    <w:rsid w:val="00F647F3"/>
    <w:rsid w:val="00F6516D"/>
    <w:rsid w:val="00F71E74"/>
    <w:rsid w:val="00F74A09"/>
    <w:rsid w:val="00F76708"/>
    <w:rsid w:val="00F803C4"/>
    <w:rsid w:val="00F80E15"/>
    <w:rsid w:val="00F82D82"/>
    <w:rsid w:val="00F90DFB"/>
    <w:rsid w:val="00F96930"/>
    <w:rsid w:val="00F96CF4"/>
    <w:rsid w:val="00F97A5C"/>
    <w:rsid w:val="00FA145B"/>
    <w:rsid w:val="00FA646F"/>
    <w:rsid w:val="00FB0993"/>
    <w:rsid w:val="00FB47C2"/>
    <w:rsid w:val="00FB4DB8"/>
    <w:rsid w:val="00FC2705"/>
    <w:rsid w:val="00FC480F"/>
    <w:rsid w:val="00FC4E89"/>
    <w:rsid w:val="00FD0F99"/>
    <w:rsid w:val="00FD1BC2"/>
    <w:rsid w:val="00FD5B50"/>
    <w:rsid w:val="00FD5ED1"/>
    <w:rsid w:val="00FD5F25"/>
    <w:rsid w:val="00FD672D"/>
    <w:rsid w:val="00FD7A98"/>
    <w:rsid w:val="00FE1A1E"/>
    <w:rsid w:val="00FE7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C259D"/>
  <w15:chartTrackingRefBased/>
  <w15:docId w15:val="{AC76AB10-0130-4877-8F95-5E05C018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21F"/>
    <w:pPr>
      <w:spacing w:after="0" w:line="240" w:lineRule="auto"/>
    </w:pPr>
    <w:rPr>
      <w:sz w:val="24"/>
      <w:szCs w:val="24"/>
    </w:rPr>
  </w:style>
  <w:style w:type="paragraph" w:styleId="Heading1">
    <w:name w:val="heading 1"/>
    <w:basedOn w:val="Normal"/>
    <w:next w:val="Normal"/>
    <w:link w:val="Heading1Char"/>
    <w:uiPriority w:val="9"/>
    <w:qFormat/>
    <w:rsid w:val="00FC480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9CC"/>
    <w:pPr>
      <w:tabs>
        <w:tab w:val="center" w:pos="4513"/>
        <w:tab w:val="right" w:pos="9026"/>
      </w:tabs>
    </w:pPr>
  </w:style>
  <w:style w:type="character" w:customStyle="1" w:styleId="HeaderChar">
    <w:name w:val="Header Char"/>
    <w:basedOn w:val="DefaultParagraphFont"/>
    <w:link w:val="Header"/>
    <w:uiPriority w:val="99"/>
    <w:rsid w:val="008939CC"/>
  </w:style>
  <w:style w:type="paragraph" w:styleId="Footer">
    <w:name w:val="footer"/>
    <w:basedOn w:val="Normal"/>
    <w:link w:val="FooterChar"/>
    <w:uiPriority w:val="99"/>
    <w:unhideWhenUsed/>
    <w:rsid w:val="008939CC"/>
    <w:pPr>
      <w:tabs>
        <w:tab w:val="center" w:pos="4513"/>
        <w:tab w:val="right" w:pos="9026"/>
      </w:tabs>
    </w:pPr>
  </w:style>
  <w:style w:type="character" w:customStyle="1" w:styleId="FooterChar">
    <w:name w:val="Footer Char"/>
    <w:basedOn w:val="DefaultParagraphFont"/>
    <w:link w:val="Footer"/>
    <w:uiPriority w:val="99"/>
    <w:rsid w:val="008939CC"/>
  </w:style>
  <w:style w:type="character" w:customStyle="1" w:styleId="Heading1Char">
    <w:name w:val="Heading 1 Char"/>
    <w:basedOn w:val="DefaultParagraphFont"/>
    <w:link w:val="Heading1"/>
    <w:uiPriority w:val="9"/>
    <w:rsid w:val="00FC480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50E72"/>
    <w:rPr>
      <w:color w:val="0563C1" w:themeColor="hyperlink"/>
      <w:u w:val="single"/>
    </w:rPr>
  </w:style>
  <w:style w:type="paragraph" w:styleId="BalloonText">
    <w:name w:val="Balloon Text"/>
    <w:basedOn w:val="Normal"/>
    <w:link w:val="BalloonTextChar"/>
    <w:uiPriority w:val="99"/>
    <w:semiHidden/>
    <w:unhideWhenUsed/>
    <w:rsid w:val="006827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77A"/>
    <w:rPr>
      <w:rFonts w:ascii="Segoe UI" w:hAnsi="Segoe UI" w:cs="Segoe UI"/>
      <w:sz w:val="18"/>
      <w:szCs w:val="18"/>
    </w:rPr>
  </w:style>
  <w:style w:type="character" w:styleId="CommentReference">
    <w:name w:val="annotation reference"/>
    <w:basedOn w:val="DefaultParagraphFont"/>
    <w:uiPriority w:val="99"/>
    <w:semiHidden/>
    <w:unhideWhenUsed/>
    <w:rsid w:val="00DE7935"/>
    <w:rPr>
      <w:sz w:val="16"/>
      <w:szCs w:val="16"/>
    </w:rPr>
  </w:style>
  <w:style w:type="paragraph" w:styleId="CommentText">
    <w:name w:val="annotation text"/>
    <w:basedOn w:val="Normal"/>
    <w:link w:val="CommentTextChar"/>
    <w:uiPriority w:val="99"/>
    <w:semiHidden/>
    <w:unhideWhenUsed/>
    <w:rsid w:val="00DE7935"/>
    <w:rPr>
      <w:sz w:val="20"/>
      <w:szCs w:val="20"/>
    </w:rPr>
  </w:style>
  <w:style w:type="character" w:customStyle="1" w:styleId="CommentTextChar">
    <w:name w:val="Comment Text Char"/>
    <w:basedOn w:val="DefaultParagraphFont"/>
    <w:link w:val="CommentText"/>
    <w:uiPriority w:val="99"/>
    <w:semiHidden/>
    <w:rsid w:val="00DE7935"/>
    <w:rPr>
      <w:sz w:val="20"/>
      <w:szCs w:val="20"/>
    </w:rPr>
  </w:style>
  <w:style w:type="paragraph" w:styleId="CommentSubject">
    <w:name w:val="annotation subject"/>
    <w:basedOn w:val="CommentText"/>
    <w:next w:val="CommentText"/>
    <w:link w:val="CommentSubjectChar"/>
    <w:uiPriority w:val="99"/>
    <w:semiHidden/>
    <w:unhideWhenUsed/>
    <w:rsid w:val="00DE7935"/>
    <w:rPr>
      <w:b/>
      <w:bCs/>
    </w:rPr>
  </w:style>
  <w:style w:type="character" w:customStyle="1" w:styleId="CommentSubjectChar">
    <w:name w:val="Comment Subject Char"/>
    <w:basedOn w:val="CommentTextChar"/>
    <w:link w:val="CommentSubject"/>
    <w:uiPriority w:val="99"/>
    <w:semiHidden/>
    <w:rsid w:val="00DE7935"/>
    <w:rPr>
      <w:b/>
      <w:bCs/>
      <w:sz w:val="20"/>
      <w:szCs w:val="20"/>
    </w:rPr>
  </w:style>
  <w:style w:type="character" w:styleId="FollowedHyperlink">
    <w:name w:val="FollowedHyperlink"/>
    <w:basedOn w:val="DefaultParagraphFont"/>
    <w:uiPriority w:val="99"/>
    <w:semiHidden/>
    <w:unhideWhenUsed/>
    <w:rsid w:val="00B56244"/>
    <w:rPr>
      <w:color w:val="954F72" w:themeColor="followedHyperlink"/>
      <w:u w:val="single"/>
    </w:rPr>
  </w:style>
  <w:style w:type="paragraph" w:styleId="ListParagraph">
    <w:name w:val="List Paragraph"/>
    <w:basedOn w:val="Normal"/>
    <w:uiPriority w:val="34"/>
    <w:qFormat/>
    <w:rsid w:val="00277AFA"/>
    <w:pPr>
      <w:ind w:left="720"/>
      <w:contextualSpacing/>
    </w:pPr>
  </w:style>
  <w:style w:type="paragraph" w:styleId="NoSpacing">
    <w:name w:val="No Spacing"/>
    <w:uiPriority w:val="1"/>
    <w:qFormat/>
    <w:rsid w:val="005E21AE"/>
    <w:pPr>
      <w:spacing w:after="0" w:line="240" w:lineRule="auto"/>
    </w:pPr>
  </w:style>
  <w:style w:type="table" w:styleId="TableGrid">
    <w:name w:val="Table Grid"/>
    <w:basedOn w:val="TableNormal"/>
    <w:uiPriority w:val="39"/>
    <w:rsid w:val="00544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OGBodyText">
    <w:name w:val="RCOG Body Text"/>
    <w:basedOn w:val="Normal"/>
    <w:qFormat/>
    <w:rsid w:val="0005021F"/>
    <w:pPr>
      <w:spacing w:line="240" w:lineRule="exact"/>
      <w:jc w:val="both"/>
    </w:pPr>
    <w:rPr>
      <w:rFonts w:ascii="Calibri" w:eastAsia="MS Mincho" w:hAnsi="Calibri" w:cs="Times New Roman"/>
      <w:sz w:val="22"/>
      <w:lang w:val="en-US"/>
    </w:rPr>
  </w:style>
  <w:style w:type="paragraph" w:styleId="BodyText">
    <w:name w:val="Body Text"/>
    <w:basedOn w:val="Normal"/>
    <w:link w:val="BodyTextChar"/>
    <w:rsid w:val="0005021F"/>
    <w:pPr>
      <w:spacing w:after="240"/>
    </w:pPr>
    <w:rPr>
      <w:rFonts w:ascii="Times New Roman" w:eastAsia="Times New Roman" w:hAnsi="Times New Roman" w:cs="Times New Roman"/>
    </w:rPr>
  </w:style>
  <w:style w:type="character" w:customStyle="1" w:styleId="BodyTextChar">
    <w:name w:val="Body Text Char"/>
    <w:basedOn w:val="DefaultParagraphFont"/>
    <w:link w:val="BodyText"/>
    <w:rsid w:val="000502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26391">
      <w:bodyDiv w:val="1"/>
      <w:marLeft w:val="0"/>
      <w:marRight w:val="0"/>
      <w:marTop w:val="0"/>
      <w:marBottom w:val="0"/>
      <w:divBdr>
        <w:top w:val="none" w:sz="0" w:space="0" w:color="auto"/>
        <w:left w:val="none" w:sz="0" w:space="0" w:color="auto"/>
        <w:bottom w:val="none" w:sz="0" w:space="0" w:color="auto"/>
        <w:right w:val="none" w:sz="0" w:space="0" w:color="auto"/>
      </w:divBdr>
    </w:div>
    <w:div w:id="299308343">
      <w:bodyDiv w:val="1"/>
      <w:marLeft w:val="0"/>
      <w:marRight w:val="0"/>
      <w:marTop w:val="0"/>
      <w:marBottom w:val="0"/>
      <w:divBdr>
        <w:top w:val="none" w:sz="0" w:space="0" w:color="auto"/>
        <w:left w:val="none" w:sz="0" w:space="0" w:color="auto"/>
        <w:bottom w:val="none" w:sz="0" w:space="0" w:color="auto"/>
        <w:right w:val="none" w:sz="0" w:space="0" w:color="auto"/>
      </w:divBdr>
    </w:div>
    <w:div w:id="781341286">
      <w:bodyDiv w:val="1"/>
      <w:marLeft w:val="0"/>
      <w:marRight w:val="0"/>
      <w:marTop w:val="0"/>
      <w:marBottom w:val="0"/>
      <w:divBdr>
        <w:top w:val="none" w:sz="0" w:space="0" w:color="auto"/>
        <w:left w:val="none" w:sz="0" w:space="0" w:color="auto"/>
        <w:bottom w:val="none" w:sz="0" w:space="0" w:color="auto"/>
        <w:right w:val="none" w:sz="0" w:space="0" w:color="auto"/>
      </w:divBdr>
    </w:div>
    <w:div w:id="1233470231">
      <w:bodyDiv w:val="1"/>
      <w:marLeft w:val="0"/>
      <w:marRight w:val="0"/>
      <w:marTop w:val="0"/>
      <w:marBottom w:val="0"/>
      <w:divBdr>
        <w:top w:val="none" w:sz="0" w:space="0" w:color="auto"/>
        <w:left w:val="none" w:sz="0" w:space="0" w:color="auto"/>
        <w:bottom w:val="none" w:sz="0" w:space="0" w:color="auto"/>
        <w:right w:val="none" w:sz="0" w:space="0" w:color="auto"/>
      </w:divBdr>
    </w:div>
    <w:div w:id="1485659985">
      <w:bodyDiv w:val="1"/>
      <w:marLeft w:val="0"/>
      <w:marRight w:val="0"/>
      <w:marTop w:val="0"/>
      <w:marBottom w:val="0"/>
      <w:divBdr>
        <w:top w:val="none" w:sz="0" w:space="0" w:color="auto"/>
        <w:left w:val="none" w:sz="0" w:space="0" w:color="auto"/>
        <w:bottom w:val="none" w:sz="0" w:space="0" w:color="auto"/>
        <w:right w:val="none" w:sz="0" w:space="0" w:color="auto"/>
      </w:divBdr>
    </w:div>
    <w:div w:id="2082091529">
      <w:bodyDiv w:val="1"/>
      <w:marLeft w:val="0"/>
      <w:marRight w:val="0"/>
      <w:marTop w:val="0"/>
      <w:marBottom w:val="0"/>
      <w:divBdr>
        <w:top w:val="none" w:sz="0" w:space="0" w:color="auto"/>
        <w:left w:val="none" w:sz="0" w:space="0" w:color="auto"/>
        <w:bottom w:val="none" w:sz="0" w:space="0" w:color="auto"/>
        <w:right w:val="none" w:sz="0" w:space="0" w:color="auto"/>
      </w:divBdr>
    </w:div>
    <w:div w:id="2095085449">
      <w:bodyDiv w:val="1"/>
      <w:marLeft w:val="0"/>
      <w:marRight w:val="0"/>
      <w:marTop w:val="0"/>
      <w:marBottom w:val="0"/>
      <w:divBdr>
        <w:top w:val="none" w:sz="0" w:space="0" w:color="auto"/>
        <w:left w:val="none" w:sz="0" w:space="0" w:color="auto"/>
        <w:bottom w:val="none" w:sz="0" w:space="0" w:color="auto"/>
        <w:right w:val="none" w:sz="0" w:space="0" w:color="auto"/>
      </w:divBdr>
    </w:div>
    <w:div w:id="2100564941">
      <w:bodyDiv w:val="1"/>
      <w:marLeft w:val="0"/>
      <w:marRight w:val="0"/>
      <w:marTop w:val="0"/>
      <w:marBottom w:val="0"/>
      <w:divBdr>
        <w:top w:val="none" w:sz="0" w:space="0" w:color="auto"/>
        <w:left w:val="none" w:sz="0" w:space="0" w:color="auto"/>
        <w:bottom w:val="none" w:sz="0" w:space="0" w:color="auto"/>
        <w:right w:val="none" w:sz="0" w:space="0" w:color="auto"/>
      </w:divBdr>
      <w:divsChild>
        <w:div w:id="2040426200">
          <w:marLeft w:val="0"/>
          <w:marRight w:val="0"/>
          <w:marTop w:val="0"/>
          <w:marBottom w:val="0"/>
          <w:divBdr>
            <w:top w:val="none" w:sz="0" w:space="0" w:color="auto"/>
            <w:left w:val="none" w:sz="0" w:space="0" w:color="auto"/>
            <w:bottom w:val="none" w:sz="0" w:space="0" w:color="auto"/>
            <w:right w:val="none" w:sz="0" w:space="0" w:color="auto"/>
          </w:divBdr>
        </w:div>
        <w:div w:id="1435327084">
          <w:marLeft w:val="0"/>
          <w:marRight w:val="0"/>
          <w:marTop w:val="0"/>
          <w:marBottom w:val="0"/>
          <w:divBdr>
            <w:top w:val="none" w:sz="0" w:space="0" w:color="auto"/>
            <w:left w:val="none" w:sz="0" w:space="0" w:color="auto"/>
            <w:bottom w:val="none" w:sz="0" w:space="0" w:color="auto"/>
            <w:right w:val="none" w:sz="0" w:space="0" w:color="auto"/>
          </w:divBdr>
        </w:div>
        <w:div w:id="29380707">
          <w:marLeft w:val="0"/>
          <w:marRight w:val="0"/>
          <w:marTop w:val="0"/>
          <w:marBottom w:val="0"/>
          <w:divBdr>
            <w:top w:val="none" w:sz="0" w:space="0" w:color="auto"/>
            <w:left w:val="none" w:sz="0" w:space="0" w:color="auto"/>
            <w:bottom w:val="none" w:sz="0" w:space="0" w:color="auto"/>
            <w:right w:val="none" w:sz="0" w:space="0" w:color="auto"/>
          </w:divBdr>
        </w:div>
        <w:div w:id="2136873176">
          <w:marLeft w:val="0"/>
          <w:marRight w:val="0"/>
          <w:marTop w:val="0"/>
          <w:marBottom w:val="0"/>
          <w:divBdr>
            <w:top w:val="none" w:sz="0" w:space="0" w:color="auto"/>
            <w:left w:val="none" w:sz="0" w:space="0" w:color="auto"/>
            <w:bottom w:val="none" w:sz="0" w:space="0" w:color="auto"/>
            <w:right w:val="none" w:sz="0" w:space="0" w:color="auto"/>
          </w:divBdr>
        </w:div>
        <w:div w:id="308248305">
          <w:marLeft w:val="0"/>
          <w:marRight w:val="0"/>
          <w:marTop w:val="0"/>
          <w:marBottom w:val="0"/>
          <w:divBdr>
            <w:top w:val="none" w:sz="0" w:space="0" w:color="auto"/>
            <w:left w:val="none" w:sz="0" w:space="0" w:color="auto"/>
            <w:bottom w:val="none" w:sz="0" w:space="0" w:color="auto"/>
            <w:right w:val="none" w:sz="0" w:space="0" w:color="auto"/>
          </w:divBdr>
        </w:div>
        <w:div w:id="1193885370">
          <w:marLeft w:val="0"/>
          <w:marRight w:val="0"/>
          <w:marTop w:val="0"/>
          <w:marBottom w:val="0"/>
          <w:divBdr>
            <w:top w:val="none" w:sz="0" w:space="0" w:color="auto"/>
            <w:left w:val="none" w:sz="0" w:space="0" w:color="auto"/>
            <w:bottom w:val="none" w:sz="0" w:space="0" w:color="auto"/>
            <w:right w:val="none" w:sz="0" w:space="0" w:color="auto"/>
          </w:divBdr>
        </w:div>
        <w:div w:id="1054162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specialtytraining@rcog.org.uk" TargetMode="External"/><Relationship Id="rId13" Type="http://schemas.openxmlformats.org/officeDocument/2006/relationships/hyperlink" Target="http://www.rcog.org.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cog.org.uk/legal/privacy-policy-and-cooki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co.org.uk/make-a-complaint/your-personal-information-concer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og.org.uk/about-us/policies/data-protection-policy-and-procedures/" TargetMode="External"/><Relationship Id="rId5" Type="http://schemas.openxmlformats.org/officeDocument/2006/relationships/webSettings" Target="webSettings.xml"/><Relationship Id="rId15" Type="http://schemas.openxmlformats.org/officeDocument/2006/relationships/hyperlink" Target="mailto:dataprotection@rcog.org.uk" TargetMode="External"/><Relationship Id="rId10" Type="http://schemas.openxmlformats.org/officeDocument/2006/relationships/hyperlink" Target="https://www.rcog.org.uk/media/ip0lomdt/on-call-and-ooh-guidance-v1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cog.org.uk/careers-and-training/training/resources-and-support-for-trainers/delivering-postgraduate-training-in-og/curriculum-resources-for-trainers/subspecialty-training-centres/approval-criteria-and-checklists/" TargetMode="External"/><Relationship Id="rId14" Type="http://schemas.openxmlformats.org/officeDocument/2006/relationships/hyperlink" Target="https://www.rcog.org.uk/about-us/policies/data-protection-policy-and-procedures/individual-rights-reques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920DF-1F3F-463F-8979-54DDB0985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RCOG</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Cross</dc:creator>
  <cp:keywords/>
  <dc:description/>
  <cp:lastModifiedBy>Lusiana McCarty</cp:lastModifiedBy>
  <cp:revision>10</cp:revision>
  <dcterms:created xsi:type="dcterms:W3CDTF">2024-05-03T11:06:00Z</dcterms:created>
  <dcterms:modified xsi:type="dcterms:W3CDTF">2024-06-14T07:32:00Z</dcterms:modified>
</cp:coreProperties>
</file>