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1B7C" w:rsidRPr="00A11B7C" w:rsidRDefault="00544F8C" w:rsidP="00A11B7C">
      <w:pPr>
        <w:spacing w:after="0" w:line="240" w:lineRule="auto"/>
        <w:rPr>
          <w:b/>
          <w:color w:val="002060"/>
          <w:sz w:val="48"/>
        </w:rPr>
      </w:pPr>
      <w:r>
        <w:rPr>
          <w:b/>
          <w:color w:val="002060"/>
          <w:sz w:val="48"/>
        </w:rPr>
        <w:t>Reproductive</w:t>
      </w:r>
      <w:r w:rsidR="00AA527D">
        <w:rPr>
          <w:b/>
          <w:color w:val="002060"/>
          <w:sz w:val="48"/>
        </w:rPr>
        <w:t xml:space="preserve"> Medicine</w:t>
      </w:r>
      <w:r w:rsidR="00A11B7C" w:rsidRPr="00A11B7C">
        <w:rPr>
          <w:b/>
          <w:color w:val="002060"/>
          <w:sz w:val="48"/>
        </w:rPr>
        <w:t xml:space="preserve"> specific centre criteria</w:t>
      </w:r>
      <w:r w:rsidR="00A11B7C">
        <w:rPr>
          <w:b/>
          <w:color w:val="002060"/>
          <w:sz w:val="48"/>
        </w:rPr>
        <w:t xml:space="preserve"> c</w:t>
      </w:r>
      <w:r w:rsidR="00A11B7C" w:rsidRPr="00A11B7C">
        <w:rPr>
          <w:b/>
          <w:color w:val="002060"/>
          <w:sz w:val="48"/>
        </w:rPr>
        <w:t>hecklist</w:t>
      </w:r>
      <w:r>
        <w:rPr>
          <w:b/>
          <w:color w:val="002060"/>
          <w:sz w:val="48"/>
        </w:rPr>
        <w:t xml:space="preserve"> </w:t>
      </w:r>
      <w:r w:rsidR="00F45A0A">
        <w:rPr>
          <w:b/>
          <w:color w:val="002060"/>
          <w:sz w:val="48"/>
        </w:rPr>
        <w:t>(</w:t>
      </w:r>
      <w:r>
        <w:rPr>
          <w:b/>
          <w:color w:val="002060"/>
          <w:sz w:val="48"/>
        </w:rPr>
        <w:t>as approved by BFS</w:t>
      </w:r>
      <w:r w:rsidR="00F45A0A">
        <w:rPr>
          <w:b/>
          <w:color w:val="002060"/>
          <w:sz w:val="48"/>
        </w:rPr>
        <w:t>)</w:t>
      </w:r>
      <w:r w:rsidR="00442B77">
        <w:rPr>
          <w:b/>
          <w:color w:val="002060"/>
          <w:sz w:val="48"/>
        </w:rPr>
        <w:t xml:space="preserve"> – Curriculum 2024</w:t>
      </w:r>
    </w:p>
    <w:p w:rsidR="00057BED" w:rsidRPr="0048443D" w:rsidRDefault="00057BED" w:rsidP="0048443D">
      <w:pPr>
        <w:rPr>
          <w:sz w:val="24"/>
        </w:rPr>
      </w:pPr>
    </w:p>
    <w:p w:rsidR="00A11B7C" w:rsidRPr="00A338BB" w:rsidRDefault="00AA527D" w:rsidP="004F5BD7">
      <w:pPr>
        <w:rPr>
          <w:rFonts w:ascii="Calibri" w:hAnsi="Calibri"/>
          <w:b/>
          <w:color w:val="000000"/>
        </w:rPr>
      </w:pPr>
      <w:r w:rsidRPr="0048443D">
        <w:rPr>
          <w:sz w:val="24"/>
        </w:rPr>
        <w:t>These numbers should be considered along with the preceding proposal which explains how they will be applied when reviewing applications for recognition.</w:t>
      </w:r>
      <w:r w:rsidR="00057BED" w:rsidRPr="0048443D">
        <w:rPr>
          <w:sz w:val="24"/>
        </w:rPr>
        <w:t xml:space="preserve"> </w:t>
      </w:r>
      <w:r w:rsidRPr="0048443D">
        <w:rPr>
          <w:bCs/>
          <w:sz w:val="24"/>
        </w:rPr>
        <w:t>Subspecialty centres must be able to deliver all aspects of the subspecialty curriculum. If there are some aspects of some modules that are to be delivered outside the centre in an alternative GMC approved training unit, they must be clearly described on the application form.</w:t>
      </w:r>
    </w:p>
    <w:tbl>
      <w:tblPr>
        <w:tblpPr w:leftFromText="180" w:rightFromText="180" w:vertAnchor="text" w:tblpY="1"/>
        <w:tblOverlap w:val="neve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8109"/>
        <w:gridCol w:w="1559"/>
        <w:gridCol w:w="1843"/>
      </w:tblGrid>
      <w:tr w:rsidR="00A11B7C" w:rsidRPr="00A11B7C" w:rsidTr="0048443D">
        <w:trPr>
          <w:trHeight w:val="282"/>
        </w:trPr>
        <w:tc>
          <w:tcPr>
            <w:tcW w:w="2518" w:type="dxa"/>
          </w:tcPr>
          <w:p w:rsidR="00A11B7C" w:rsidRPr="0048443D" w:rsidRDefault="00A11B7C" w:rsidP="008F227E">
            <w:pPr>
              <w:spacing w:after="0" w:line="240" w:lineRule="auto"/>
              <w:rPr>
                <w:rFonts w:cstheme="minorHAnsi"/>
                <w:b/>
                <w:sz w:val="24"/>
                <w:szCs w:val="24"/>
              </w:rPr>
            </w:pPr>
            <w:r w:rsidRPr="0048443D">
              <w:rPr>
                <w:rFonts w:cstheme="minorHAnsi"/>
                <w:b/>
                <w:sz w:val="24"/>
                <w:szCs w:val="24"/>
              </w:rPr>
              <w:t>Domain assessed</w:t>
            </w:r>
          </w:p>
        </w:tc>
        <w:tc>
          <w:tcPr>
            <w:tcW w:w="8109" w:type="dxa"/>
          </w:tcPr>
          <w:p w:rsidR="00A11B7C" w:rsidRPr="0048443D" w:rsidRDefault="00A11B7C" w:rsidP="008F227E">
            <w:pPr>
              <w:spacing w:after="0" w:line="240" w:lineRule="auto"/>
              <w:rPr>
                <w:rFonts w:cstheme="minorHAnsi"/>
                <w:strike/>
                <w:color w:val="FF0000"/>
                <w:sz w:val="24"/>
                <w:szCs w:val="24"/>
              </w:rPr>
            </w:pPr>
            <w:r w:rsidRPr="0048443D">
              <w:rPr>
                <w:rFonts w:cstheme="minorHAnsi"/>
                <w:b/>
                <w:sz w:val="24"/>
                <w:szCs w:val="24"/>
              </w:rPr>
              <w:t>Criteria</w:t>
            </w:r>
          </w:p>
          <w:p w:rsidR="00A11B7C" w:rsidRPr="0048443D" w:rsidRDefault="00A11B7C" w:rsidP="008F227E">
            <w:pPr>
              <w:spacing w:after="0" w:line="240" w:lineRule="auto"/>
              <w:rPr>
                <w:rFonts w:cstheme="minorHAnsi"/>
                <w:strike/>
                <w:color w:val="FF0000"/>
                <w:sz w:val="24"/>
                <w:szCs w:val="24"/>
              </w:rPr>
            </w:pPr>
          </w:p>
        </w:tc>
        <w:tc>
          <w:tcPr>
            <w:tcW w:w="1559" w:type="dxa"/>
          </w:tcPr>
          <w:p w:rsidR="00A11B7C" w:rsidRPr="0048443D" w:rsidRDefault="0085407B" w:rsidP="008F227E">
            <w:pPr>
              <w:spacing w:after="0" w:line="240" w:lineRule="auto"/>
              <w:rPr>
                <w:rFonts w:cstheme="minorHAnsi"/>
                <w:b/>
                <w:sz w:val="24"/>
                <w:szCs w:val="24"/>
              </w:rPr>
            </w:pPr>
            <w:r>
              <w:rPr>
                <w:rFonts w:cstheme="minorHAnsi"/>
                <w:b/>
                <w:sz w:val="24"/>
                <w:szCs w:val="24"/>
              </w:rPr>
              <w:t>Criterion met?</w:t>
            </w:r>
          </w:p>
          <w:p w:rsidR="00A11B7C" w:rsidRPr="0048443D" w:rsidRDefault="00A11B7C" w:rsidP="008F227E">
            <w:pPr>
              <w:spacing w:after="0" w:line="240" w:lineRule="auto"/>
              <w:rPr>
                <w:rFonts w:cstheme="minorHAnsi"/>
                <w:b/>
                <w:sz w:val="24"/>
                <w:szCs w:val="24"/>
              </w:rPr>
            </w:pPr>
          </w:p>
        </w:tc>
        <w:tc>
          <w:tcPr>
            <w:tcW w:w="1843" w:type="dxa"/>
          </w:tcPr>
          <w:p w:rsidR="00A11B7C" w:rsidRPr="0048443D" w:rsidRDefault="00A11B7C" w:rsidP="008F227E">
            <w:pPr>
              <w:spacing w:after="0" w:line="240" w:lineRule="auto"/>
              <w:rPr>
                <w:rFonts w:cstheme="minorHAnsi"/>
                <w:b/>
                <w:bCs/>
                <w:sz w:val="24"/>
                <w:szCs w:val="24"/>
              </w:rPr>
            </w:pPr>
            <w:r w:rsidRPr="0048443D">
              <w:rPr>
                <w:rFonts w:cstheme="minorHAnsi"/>
                <w:b/>
                <w:bCs/>
                <w:sz w:val="24"/>
                <w:szCs w:val="24"/>
              </w:rPr>
              <w:t>Please indicate page number on application form</w:t>
            </w:r>
          </w:p>
        </w:tc>
      </w:tr>
      <w:tr w:rsidR="00EB1574" w:rsidRPr="00A11B7C" w:rsidTr="0048443D">
        <w:trPr>
          <w:trHeight w:val="58"/>
        </w:trPr>
        <w:tc>
          <w:tcPr>
            <w:tcW w:w="2518" w:type="dxa"/>
            <w:vMerge w:val="restart"/>
          </w:tcPr>
          <w:p w:rsidR="00EB1574" w:rsidRPr="0048443D" w:rsidRDefault="00EB1574" w:rsidP="00EB1574">
            <w:pPr>
              <w:pStyle w:val="ListParagraph"/>
              <w:numPr>
                <w:ilvl w:val="0"/>
                <w:numId w:val="1"/>
              </w:numPr>
              <w:spacing w:after="0" w:line="240" w:lineRule="auto"/>
              <w:rPr>
                <w:rFonts w:asciiTheme="minorHAnsi" w:hAnsiTheme="minorHAnsi" w:cstheme="minorHAnsi"/>
                <w:b/>
                <w:sz w:val="24"/>
                <w:szCs w:val="24"/>
              </w:rPr>
            </w:pPr>
            <w:r w:rsidRPr="0048443D">
              <w:rPr>
                <w:rFonts w:asciiTheme="minorHAnsi" w:hAnsiTheme="minorHAnsi" w:cstheme="minorHAnsi"/>
                <w:b/>
                <w:sz w:val="24"/>
                <w:szCs w:val="24"/>
              </w:rPr>
              <w:t xml:space="preserve">Workload and </w:t>
            </w:r>
            <w:r w:rsidR="00C04580" w:rsidRPr="0048443D">
              <w:rPr>
                <w:rFonts w:asciiTheme="minorHAnsi" w:hAnsiTheme="minorHAnsi" w:cstheme="minorHAnsi"/>
                <w:b/>
                <w:sz w:val="24"/>
                <w:szCs w:val="24"/>
              </w:rPr>
              <w:t xml:space="preserve"> scope</w:t>
            </w:r>
            <w:r w:rsidR="00C04580" w:rsidRPr="0048443D">
              <w:rPr>
                <w:rFonts w:asciiTheme="minorHAnsi" w:hAnsiTheme="minorHAnsi" w:cstheme="minorHAnsi"/>
                <w:sz w:val="24"/>
                <w:szCs w:val="24"/>
                <w:vertAlign w:val="superscript"/>
              </w:rPr>
              <w:t>1 &amp; 2</w:t>
            </w:r>
          </w:p>
          <w:p w:rsidR="00EB1574" w:rsidRPr="0048443D" w:rsidRDefault="00EB1574" w:rsidP="00EB1574">
            <w:pPr>
              <w:pStyle w:val="ListParagraph"/>
              <w:spacing w:after="0" w:line="240" w:lineRule="auto"/>
              <w:ind w:left="0"/>
              <w:rPr>
                <w:rFonts w:asciiTheme="minorHAnsi" w:hAnsiTheme="minorHAnsi" w:cstheme="minorHAnsi"/>
                <w:b/>
                <w:i/>
                <w:iCs/>
                <w:sz w:val="24"/>
                <w:szCs w:val="24"/>
              </w:rPr>
            </w:pPr>
          </w:p>
          <w:p w:rsidR="00EB1574" w:rsidRPr="0048443D" w:rsidRDefault="00EB1574" w:rsidP="00EB1574">
            <w:pPr>
              <w:pStyle w:val="ListParagraph"/>
              <w:spacing w:after="0" w:line="240" w:lineRule="auto"/>
              <w:ind w:left="360"/>
              <w:rPr>
                <w:rFonts w:asciiTheme="minorHAnsi" w:hAnsiTheme="minorHAnsi" w:cstheme="minorHAnsi"/>
                <w:b/>
                <w:i/>
                <w:iCs/>
                <w:sz w:val="24"/>
                <w:szCs w:val="24"/>
              </w:rPr>
            </w:pPr>
          </w:p>
          <w:p w:rsidR="00EB1574" w:rsidRPr="0048443D" w:rsidRDefault="00EB1574" w:rsidP="00EB1574">
            <w:pPr>
              <w:pStyle w:val="ListParagraph"/>
              <w:spacing w:after="0" w:line="240" w:lineRule="auto"/>
              <w:ind w:left="360"/>
              <w:rPr>
                <w:rFonts w:asciiTheme="minorHAnsi" w:hAnsiTheme="minorHAnsi" w:cstheme="minorHAnsi"/>
                <w:b/>
                <w:sz w:val="24"/>
                <w:szCs w:val="24"/>
              </w:rPr>
            </w:pPr>
          </w:p>
          <w:p w:rsidR="00EB1574" w:rsidRPr="0048443D" w:rsidRDefault="00EB1574" w:rsidP="00EB1574">
            <w:pPr>
              <w:pStyle w:val="ListParagraph"/>
              <w:spacing w:after="0" w:line="240" w:lineRule="auto"/>
              <w:ind w:left="360"/>
              <w:rPr>
                <w:rFonts w:asciiTheme="minorHAnsi" w:hAnsiTheme="minorHAnsi" w:cstheme="minorHAnsi"/>
                <w:b/>
                <w:sz w:val="24"/>
                <w:szCs w:val="24"/>
              </w:rPr>
            </w:pPr>
          </w:p>
        </w:tc>
        <w:tc>
          <w:tcPr>
            <w:tcW w:w="8109" w:type="dxa"/>
          </w:tcPr>
          <w:p w:rsidR="00EB1574" w:rsidRPr="00397C05" w:rsidRDefault="00EB1574" w:rsidP="00EB1574">
            <w:pPr>
              <w:spacing w:after="0" w:line="240" w:lineRule="auto"/>
              <w:rPr>
                <w:sz w:val="24"/>
                <w:szCs w:val="24"/>
              </w:rPr>
            </w:pPr>
            <w:r w:rsidRPr="00397C05">
              <w:rPr>
                <w:sz w:val="24"/>
                <w:szCs w:val="24"/>
              </w:rPr>
              <w:t>Workload of training centre:</w:t>
            </w:r>
          </w:p>
          <w:p w:rsidR="00EB1574" w:rsidRPr="00397C05" w:rsidRDefault="00EB1574" w:rsidP="00397C05">
            <w:pPr>
              <w:pStyle w:val="ListParagraph"/>
              <w:numPr>
                <w:ilvl w:val="0"/>
                <w:numId w:val="22"/>
              </w:numPr>
              <w:spacing w:after="0" w:line="240" w:lineRule="auto"/>
              <w:rPr>
                <w:sz w:val="24"/>
                <w:szCs w:val="24"/>
              </w:rPr>
            </w:pPr>
            <w:r w:rsidRPr="00397C05">
              <w:rPr>
                <w:sz w:val="24"/>
                <w:szCs w:val="24"/>
              </w:rPr>
              <w:t xml:space="preserve">Minimum number of </w:t>
            </w:r>
            <w:r w:rsidR="00A22B72">
              <w:rPr>
                <w:sz w:val="24"/>
                <w:szCs w:val="24"/>
              </w:rPr>
              <w:t>new fertility referrals are</w:t>
            </w:r>
            <w:r w:rsidRPr="00397C05">
              <w:rPr>
                <w:sz w:val="24"/>
                <w:szCs w:val="24"/>
              </w:rPr>
              <w:t xml:space="preserve"> 400/annum</w:t>
            </w:r>
          </w:p>
          <w:p w:rsidR="00EB1574" w:rsidRPr="00397C05" w:rsidRDefault="0085407B" w:rsidP="00397C05">
            <w:pPr>
              <w:pStyle w:val="ListParagraph"/>
              <w:numPr>
                <w:ilvl w:val="0"/>
                <w:numId w:val="22"/>
              </w:numPr>
              <w:spacing w:after="0" w:line="240" w:lineRule="auto"/>
              <w:rPr>
                <w:sz w:val="24"/>
                <w:szCs w:val="24"/>
              </w:rPr>
            </w:pPr>
            <w:r>
              <w:rPr>
                <w:sz w:val="24"/>
                <w:szCs w:val="24"/>
              </w:rPr>
              <w:t>Minimum two</w:t>
            </w:r>
            <w:r w:rsidR="00EB1574" w:rsidRPr="00397C05">
              <w:rPr>
                <w:sz w:val="24"/>
                <w:szCs w:val="24"/>
              </w:rPr>
              <w:t xml:space="preserve"> general fertility clinics per week.</w:t>
            </w:r>
          </w:p>
          <w:p w:rsidR="00EB1574" w:rsidRPr="00397C05" w:rsidRDefault="00EB1574" w:rsidP="00397C05">
            <w:pPr>
              <w:pStyle w:val="ListParagraph"/>
              <w:numPr>
                <w:ilvl w:val="0"/>
                <w:numId w:val="22"/>
              </w:numPr>
              <w:spacing w:after="0" w:line="240" w:lineRule="auto"/>
              <w:rPr>
                <w:sz w:val="24"/>
                <w:szCs w:val="24"/>
              </w:rPr>
            </w:pPr>
            <w:r w:rsidRPr="00397C05">
              <w:rPr>
                <w:sz w:val="24"/>
                <w:szCs w:val="24"/>
              </w:rPr>
              <w:t>Minim</w:t>
            </w:r>
            <w:r w:rsidR="00A22B72">
              <w:rPr>
                <w:sz w:val="24"/>
                <w:szCs w:val="24"/>
              </w:rPr>
              <w:t>um number of IVF patients seen are</w:t>
            </w:r>
            <w:r w:rsidRPr="00397C05">
              <w:rPr>
                <w:sz w:val="24"/>
                <w:szCs w:val="24"/>
              </w:rPr>
              <w:t xml:space="preserve"> 10/week</w:t>
            </w:r>
          </w:p>
          <w:p w:rsidR="00EB1574" w:rsidRPr="00397C05" w:rsidRDefault="00EB1574" w:rsidP="00397C05">
            <w:pPr>
              <w:pStyle w:val="ListParagraph"/>
              <w:numPr>
                <w:ilvl w:val="0"/>
                <w:numId w:val="22"/>
              </w:numPr>
              <w:spacing w:after="0" w:line="240" w:lineRule="auto"/>
              <w:rPr>
                <w:sz w:val="24"/>
                <w:szCs w:val="24"/>
              </w:rPr>
            </w:pPr>
            <w:r w:rsidRPr="00397C05">
              <w:rPr>
                <w:sz w:val="24"/>
                <w:szCs w:val="24"/>
              </w:rPr>
              <w:t>Minimum</w:t>
            </w:r>
            <w:r w:rsidR="00A22B72">
              <w:rPr>
                <w:sz w:val="24"/>
                <w:szCs w:val="24"/>
              </w:rPr>
              <w:t xml:space="preserve"> number of IVF treatment cycles are</w:t>
            </w:r>
            <w:r w:rsidRPr="00397C05">
              <w:rPr>
                <w:sz w:val="24"/>
                <w:szCs w:val="24"/>
              </w:rPr>
              <w:t xml:space="preserve"> 500/annum</w:t>
            </w:r>
          </w:p>
          <w:p w:rsidR="00EB1574" w:rsidRPr="00397C05" w:rsidRDefault="00EB1574" w:rsidP="00397C05">
            <w:pPr>
              <w:pStyle w:val="ListParagraph"/>
              <w:numPr>
                <w:ilvl w:val="0"/>
                <w:numId w:val="22"/>
              </w:numPr>
              <w:spacing w:after="0" w:line="240" w:lineRule="auto"/>
              <w:rPr>
                <w:sz w:val="24"/>
                <w:szCs w:val="24"/>
              </w:rPr>
            </w:pPr>
            <w:r w:rsidRPr="00397C05">
              <w:rPr>
                <w:sz w:val="24"/>
                <w:szCs w:val="24"/>
              </w:rPr>
              <w:t>Gynaecol</w:t>
            </w:r>
            <w:r w:rsidR="0085407B">
              <w:rPr>
                <w:sz w:val="24"/>
                <w:szCs w:val="24"/>
              </w:rPr>
              <w:t>ogical endocrine clinics greater than two</w:t>
            </w:r>
            <w:r w:rsidR="00944A35">
              <w:rPr>
                <w:sz w:val="24"/>
                <w:szCs w:val="24"/>
              </w:rPr>
              <w:t>/month</w:t>
            </w:r>
          </w:p>
          <w:p w:rsidR="00EB1574" w:rsidRPr="00397C05" w:rsidRDefault="0085407B" w:rsidP="00397C05">
            <w:pPr>
              <w:pStyle w:val="ListParagraph"/>
              <w:numPr>
                <w:ilvl w:val="0"/>
                <w:numId w:val="22"/>
              </w:numPr>
              <w:spacing w:after="0" w:line="240" w:lineRule="auto"/>
              <w:rPr>
                <w:sz w:val="24"/>
                <w:szCs w:val="24"/>
              </w:rPr>
            </w:pPr>
            <w:r>
              <w:rPr>
                <w:sz w:val="24"/>
                <w:szCs w:val="24"/>
              </w:rPr>
              <w:t>Endometriosis clinic</w:t>
            </w:r>
            <w:r w:rsidR="00A22B72">
              <w:rPr>
                <w:sz w:val="24"/>
                <w:szCs w:val="24"/>
              </w:rPr>
              <w:t>s is</w:t>
            </w:r>
            <w:r>
              <w:rPr>
                <w:sz w:val="24"/>
                <w:szCs w:val="24"/>
              </w:rPr>
              <w:t xml:space="preserve"> one</w:t>
            </w:r>
            <w:r w:rsidR="00EB1574" w:rsidRPr="00397C05">
              <w:rPr>
                <w:sz w:val="24"/>
                <w:szCs w:val="24"/>
              </w:rPr>
              <w:t>/week</w:t>
            </w:r>
          </w:p>
          <w:p w:rsidR="00EB1574" w:rsidRPr="00397C05" w:rsidRDefault="00A22B72" w:rsidP="0085407B">
            <w:pPr>
              <w:pStyle w:val="ListParagraph"/>
              <w:numPr>
                <w:ilvl w:val="0"/>
                <w:numId w:val="22"/>
              </w:numPr>
              <w:spacing w:after="0" w:line="240" w:lineRule="auto"/>
              <w:rPr>
                <w:sz w:val="24"/>
                <w:szCs w:val="24"/>
              </w:rPr>
            </w:pPr>
            <w:r>
              <w:rPr>
                <w:sz w:val="24"/>
                <w:szCs w:val="24"/>
              </w:rPr>
              <w:t>Paediatric and</w:t>
            </w:r>
            <w:r w:rsidR="00EB1574" w:rsidRPr="00397C05">
              <w:rPr>
                <w:sz w:val="24"/>
                <w:szCs w:val="24"/>
              </w:rPr>
              <w:t xml:space="preserve"> Adolesce</w:t>
            </w:r>
            <w:r w:rsidR="0085407B">
              <w:rPr>
                <w:sz w:val="24"/>
                <w:szCs w:val="24"/>
              </w:rPr>
              <w:t xml:space="preserve">nt Gynaecology </w:t>
            </w:r>
            <w:r>
              <w:rPr>
                <w:sz w:val="24"/>
                <w:szCs w:val="24"/>
              </w:rPr>
              <w:t xml:space="preserve">(PAG) </w:t>
            </w:r>
            <w:r w:rsidR="0085407B">
              <w:rPr>
                <w:sz w:val="24"/>
                <w:szCs w:val="24"/>
              </w:rPr>
              <w:t>clinics greater than</w:t>
            </w:r>
            <w:r w:rsidR="00944A35">
              <w:rPr>
                <w:sz w:val="24"/>
                <w:szCs w:val="24"/>
              </w:rPr>
              <w:t xml:space="preserve"> </w:t>
            </w:r>
            <w:r w:rsidR="0085407B">
              <w:rPr>
                <w:sz w:val="24"/>
                <w:szCs w:val="24"/>
              </w:rPr>
              <w:t>two</w:t>
            </w:r>
            <w:r w:rsidR="00944A35">
              <w:rPr>
                <w:sz w:val="24"/>
                <w:szCs w:val="24"/>
              </w:rPr>
              <w:t>/month</w:t>
            </w:r>
          </w:p>
        </w:tc>
        <w:tc>
          <w:tcPr>
            <w:tcW w:w="1559" w:type="dxa"/>
          </w:tcPr>
          <w:p w:rsidR="00EB1574" w:rsidRPr="0048443D" w:rsidRDefault="00EB1574" w:rsidP="00A22B72">
            <w:pPr>
              <w:pStyle w:val="ListParagraph"/>
              <w:spacing w:after="0" w:line="240" w:lineRule="auto"/>
              <w:ind w:left="0"/>
              <w:rPr>
                <w:rFonts w:asciiTheme="minorHAnsi" w:hAnsiTheme="minorHAnsi" w:cstheme="minorHAnsi"/>
                <w:sz w:val="24"/>
                <w:szCs w:val="24"/>
              </w:rPr>
            </w:pPr>
          </w:p>
          <w:p w:rsidR="00EB1574" w:rsidRPr="0048443D" w:rsidRDefault="00A22B72" w:rsidP="00A22B72">
            <w:pPr>
              <w:pStyle w:val="ListParagraph"/>
              <w:spacing w:after="0" w:line="240" w:lineRule="auto"/>
              <w:ind w:left="0"/>
              <w:rPr>
                <w:rFonts w:asciiTheme="minorHAnsi" w:hAnsiTheme="minorHAnsi" w:cstheme="minorHAnsi"/>
                <w:sz w:val="24"/>
                <w:szCs w:val="24"/>
              </w:rPr>
            </w:pPr>
            <w:r>
              <w:rPr>
                <w:rFonts w:asciiTheme="minorHAnsi" w:hAnsiTheme="minorHAnsi" w:cstheme="minorHAnsi"/>
                <w:sz w:val="24"/>
                <w:szCs w:val="24"/>
              </w:rPr>
              <w:t>Yes / N</w:t>
            </w:r>
            <w:r w:rsidR="00EB1574" w:rsidRPr="0048443D">
              <w:rPr>
                <w:rFonts w:asciiTheme="minorHAnsi" w:hAnsiTheme="minorHAnsi" w:cstheme="minorHAnsi"/>
                <w:sz w:val="24"/>
                <w:szCs w:val="24"/>
              </w:rPr>
              <w:t>o</w:t>
            </w:r>
          </w:p>
          <w:p w:rsidR="00EB1574" w:rsidRPr="0048443D" w:rsidRDefault="00A22B72" w:rsidP="00A22B72">
            <w:pPr>
              <w:pStyle w:val="ListParagraph"/>
              <w:spacing w:after="0" w:line="240" w:lineRule="auto"/>
              <w:ind w:left="0"/>
              <w:rPr>
                <w:rFonts w:asciiTheme="minorHAnsi" w:hAnsiTheme="minorHAnsi" w:cstheme="minorHAnsi"/>
                <w:sz w:val="24"/>
                <w:szCs w:val="24"/>
              </w:rPr>
            </w:pPr>
            <w:r>
              <w:rPr>
                <w:rFonts w:asciiTheme="minorHAnsi" w:hAnsiTheme="minorHAnsi" w:cstheme="minorHAnsi"/>
                <w:sz w:val="24"/>
                <w:szCs w:val="24"/>
              </w:rPr>
              <w:t>Yes / N</w:t>
            </w:r>
            <w:r w:rsidR="00EB1574" w:rsidRPr="0048443D">
              <w:rPr>
                <w:rFonts w:asciiTheme="minorHAnsi" w:hAnsiTheme="minorHAnsi" w:cstheme="minorHAnsi"/>
                <w:sz w:val="24"/>
                <w:szCs w:val="24"/>
              </w:rPr>
              <w:t>o</w:t>
            </w:r>
          </w:p>
          <w:p w:rsidR="00EB1574" w:rsidRPr="0048443D" w:rsidRDefault="00A22B72" w:rsidP="00A22B72">
            <w:pPr>
              <w:pStyle w:val="ListParagraph"/>
              <w:spacing w:after="0" w:line="240" w:lineRule="auto"/>
              <w:ind w:left="0"/>
              <w:rPr>
                <w:rFonts w:asciiTheme="minorHAnsi" w:hAnsiTheme="minorHAnsi" w:cstheme="minorHAnsi"/>
                <w:sz w:val="24"/>
                <w:szCs w:val="24"/>
              </w:rPr>
            </w:pPr>
            <w:r>
              <w:rPr>
                <w:rFonts w:asciiTheme="minorHAnsi" w:hAnsiTheme="minorHAnsi" w:cstheme="minorHAnsi"/>
                <w:sz w:val="24"/>
                <w:szCs w:val="24"/>
              </w:rPr>
              <w:t>Yes / N</w:t>
            </w:r>
            <w:r w:rsidR="00EB1574" w:rsidRPr="0048443D">
              <w:rPr>
                <w:rFonts w:asciiTheme="minorHAnsi" w:hAnsiTheme="minorHAnsi" w:cstheme="minorHAnsi"/>
                <w:sz w:val="24"/>
                <w:szCs w:val="24"/>
              </w:rPr>
              <w:t>o</w:t>
            </w:r>
          </w:p>
          <w:p w:rsidR="00EB1574" w:rsidRPr="0048443D" w:rsidRDefault="00A22B72" w:rsidP="00A22B72">
            <w:pPr>
              <w:pStyle w:val="ListParagraph"/>
              <w:spacing w:after="0" w:line="240" w:lineRule="auto"/>
              <w:ind w:left="0"/>
              <w:rPr>
                <w:rFonts w:asciiTheme="minorHAnsi" w:hAnsiTheme="minorHAnsi" w:cstheme="minorHAnsi"/>
                <w:sz w:val="24"/>
                <w:szCs w:val="24"/>
              </w:rPr>
            </w:pPr>
            <w:r>
              <w:rPr>
                <w:rFonts w:asciiTheme="minorHAnsi" w:hAnsiTheme="minorHAnsi" w:cstheme="minorHAnsi"/>
                <w:sz w:val="24"/>
                <w:szCs w:val="24"/>
              </w:rPr>
              <w:t>Yes / N</w:t>
            </w:r>
            <w:r w:rsidR="00EB1574" w:rsidRPr="0048443D">
              <w:rPr>
                <w:rFonts w:asciiTheme="minorHAnsi" w:hAnsiTheme="minorHAnsi" w:cstheme="minorHAnsi"/>
                <w:sz w:val="24"/>
                <w:szCs w:val="24"/>
              </w:rPr>
              <w:t>o</w:t>
            </w:r>
          </w:p>
          <w:p w:rsidR="00EB1574" w:rsidRPr="0048443D" w:rsidRDefault="00A22B72" w:rsidP="00A22B72">
            <w:pPr>
              <w:pStyle w:val="ListParagraph"/>
              <w:spacing w:after="0" w:line="240" w:lineRule="auto"/>
              <w:ind w:left="0"/>
              <w:rPr>
                <w:rFonts w:asciiTheme="minorHAnsi" w:hAnsiTheme="minorHAnsi" w:cstheme="minorHAnsi"/>
                <w:sz w:val="24"/>
                <w:szCs w:val="24"/>
              </w:rPr>
            </w:pPr>
            <w:r>
              <w:rPr>
                <w:rFonts w:asciiTheme="minorHAnsi" w:hAnsiTheme="minorHAnsi" w:cstheme="minorHAnsi"/>
                <w:sz w:val="24"/>
                <w:szCs w:val="24"/>
              </w:rPr>
              <w:t>Yes / N</w:t>
            </w:r>
            <w:r w:rsidR="00EB1574" w:rsidRPr="0048443D">
              <w:rPr>
                <w:rFonts w:asciiTheme="minorHAnsi" w:hAnsiTheme="minorHAnsi" w:cstheme="minorHAnsi"/>
                <w:sz w:val="24"/>
                <w:szCs w:val="24"/>
              </w:rPr>
              <w:t>o</w:t>
            </w:r>
          </w:p>
          <w:p w:rsidR="00EB1574" w:rsidRPr="0048443D" w:rsidRDefault="00A22B72" w:rsidP="00A22B72">
            <w:pPr>
              <w:pStyle w:val="ListParagraph"/>
              <w:spacing w:after="0" w:line="240" w:lineRule="auto"/>
              <w:ind w:left="0"/>
              <w:rPr>
                <w:rFonts w:asciiTheme="minorHAnsi" w:hAnsiTheme="minorHAnsi" w:cstheme="minorHAnsi"/>
                <w:sz w:val="24"/>
                <w:szCs w:val="24"/>
              </w:rPr>
            </w:pPr>
            <w:r>
              <w:rPr>
                <w:rFonts w:asciiTheme="minorHAnsi" w:hAnsiTheme="minorHAnsi" w:cstheme="minorHAnsi"/>
                <w:sz w:val="24"/>
                <w:szCs w:val="24"/>
              </w:rPr>
              <w:t>Yes / N</w:t>
            </w:r>
            <w:r w:rsidR="00EB1574" w:rsidRPr="0048443D">
              <w:rPr>
                <w:rFonts w:asciiTheme="minorHAnsi" w:hAnsiTheme="minorHAnsi" w:cstheme="minorHAnsi"/>
                <w:sz w:val="24"/>
                <w:szCs w:val="24"/>
              </w:rPr>
              <w:t>o</w:t>
            </w:r>
          </w:p>
          <w:p w:rsidR="00EB1574" w:rsidRPr="0048443D" w:rsidRDefault="00A22B72" w:rsidP="00A22B72">
            <w:pPr>
              <w:pStyle w:val="ListParagraph"/>
              <w:spacing w:after="0" w:line="240" w:lineRule="auto"/>
              <w:ind w:left="0"/>
              <w:rPr>
                <w:rFonts w:asciiTheme="minorHAnsi" w:hAnsiTheme="minorHAnsi" w:cstheme="minorHAnsi"/>
                <w:sz w:val="24"/>
                <w:szCs w:val="24"/>
              </w:rPr>
            </w:pPr>
            <w:r>
              <w:rPr>
                <w:rFonts w:asciiTheme="minorHAnsi" w:hAnsiTheme="minorHAnsi" w:cstheme="minorHAnsi"/>
                <w:sz w:val="24"/>
                <w:szCs w:val="24"/>
              </w:rPr>
              <w:t>Yes / N</w:t>
            </w:r>
            <w:r w:rsidR="00EB1574" w:rsidRPr="0048443D">
              <w:rPr>
                <w:rFonts w:asciiTheme="minorHAnsi" w:hAnsiTheme="minorHAnsi" w:cstheme="minorHAnsi"/>
                <w:sz w:val="24"/>
                <w:szCs w:val="24"/>
              </w:rPr>
              <w:t>o</w:t>
            </w:r>
          </w:p>
        </w:tc>
        <w:tc>
          <w:tcPr>
            <w:tcW w:w="1843" w:type="dxa"/>
          </w:tcPr>
          <w:p w:rsidR="00EB1574" w:rsidRPr="0048443D" w:rsidRDefault="00EB1574" w:rsidP="00EB1574">
            <w:pPr>
              <w:pStyle w:val="ListParagraph"/>
              <w:spacing w:after="0" w:line="240" w:lineRule="auto"/>
              <w:ind w:left="0"/>
              <w:jc w:val="both"/>
              <w:rPr>
                <w:rFonts w:asciiTheme="minorHAnsi" w:hAnsiTheme="minorHAnsi" w:cstheme="minorHAnsi"/>
                <w:sz w:val="24"/>
                <w:szCs w:val="24"/>
              </w:rPr>
            </w:pPr>
          </w:p>
        </w:tc>
      </w:tr>
      <w:tr w:rsidR="00EB1574" w:rsidRPr="00A11B7C" w:rsidTr="0048443D">
        <w:trPr>
          <w:trHeight w:val="282"/>
        </w:trPr>
        <w:tc>
          <w:tcPr>
            <w:tcW w:w="2518" w:type="dxa"/>
            <w:vMerge/>
          </w:tcPr>
          <w:p w:rsidR="00EB1574" w:rsidRPr="0048443D" w:rsidRDefault="00EB1574" w:rsidP="00EB1574">
            <w:pPr>
              <w:pStyle w:val="ListParagraph"/>
              <w:numPr>
                <w:ilvl w:val="0"/>
                <w:numId w:val="1"/>
              </w:numPr>
              <w:spacing w:after="0" w:line="240" w:lineRule="auto"/>
              <w:rPr>
                <w:rFonts w:asciiTheme="minorHAnsi" w:hAnsiTheme="minorHAnsi" w:cstheme="minorHAnsi"/>
                <w:b/>
                <w:sz w:val="24"/>
                <w:szCs w:val="24"/>
              </w:rPr>
            </w:pPr>
          </w:p>
        </w:tc>
        <w:tc>
          <w:tcPr>
            <w:tcW w:w="8109" w:type="dxa"/>
          </w:tcPr>
          <w:p w:rsidR="00EB1574" w:rsidRPr="00397C05" w:rsidRDefault="00EB1574" w:rsidP="00EB1574">
            <w:pPr>
              <w:spacing w:after="0" w:line="240" w:lineRule="auto"/>
              <w:rPr>
                <w:sz w:val="24"/>
                <w:szCs w:val="24"/>
              </w:rPr>
            </w:pPr>
            <w:r w:rsidRPr="00397C05">
              <w:rPr>
                <w:sz w:val="24"/>
                <w:szCs w:val="24"/>
              </w:rPr>
              <w:t>Procedures to be available to trainee:</w:t>
            </w:r>
          </w:p>
          <w:p w:rsidR="00EB1574" w:rsidRPr="00397C05" w:rsidRDefault="00EB1574" w:rsidP="00397C05">
            <w:pPr>
              <w:pStyle w:val="ListParagraph"/>
              <w:numPr>
                <w:ilvl w:val="0"/>
                <w:numId w:val="25"/>
              </w:numPr>
              <w:spacing w:after="0" w:line="240" w:lineRule="auto"/>
              <w:rPr>
                <w:sz w:val="24"/>
                <w:szCs w:val="24"/>
              </w:rPr>
            </w:pPr>
            <w:r w:rsidRPr="00397C05">
              <w:rPr>
                <w:sz w:val="24"/>
                <w:szCs w:val="24"/>
              </w:rPr>
              <w:t>100 laparoscopies</w:t>
            </w:r>
          </w:p>
          <w:p w:rsidR="00EB1574" w:rsidRPr="00397C05" w:rsidRDefault="00EB1574" w:rsidP="00397C05">
            <w:pPr>
              <w:pStyle w:val="ListParagraph"/>
              <w:numPr>
                <w:ilvl w:val="0"/>
                <w:numId w:val="25"/>
              </w:numPr>
              <w:spacing w:after="0" w:line="240" w:lineRule="auto"/>
              <w:rPr>
                <w:sz w:val="24"/>
                <w:szCs w:val="24"/>
              </w:rPr>
            </w:pPr>
            <w:r w:rsidRPr="00397C05">
              <w:rPr>
                <w:sz w:val="24"/>
                <w:szCs w:val="24"/>
              </w:rPr>
              <w:t xml:space="preserve">100 </w:t>
            </w:r>
            <w:proofErr w:type="spellStart"/>
            <w:r w:rsidRPr="00397C05">
              <w:rPr>
                <w:sz w:val="24"/>
                <w:szCs w:val="24"/>
              </w:rPr>
              <w:t>hysteroscopies</w:t>
            </w:r>
            <w:proofErr w:type="spellEnd"/>
            <w:r w:rsidRPr="00397C05">
              <w:rPr>
                <w:sz w:val="24"/>
                <w:szCs w:val="24"/>
              </w:rPr>
              <w:t xml:space="preserve"> (including operative </w:t>
            </w:r>
            <w:proofErr w:type="spellStart"/>
            <w:r w:rsidRPr="00397C05">
              <w:rPr>
                <w:sz w:val="24"/>
                <w:szCs w:val="24"/>
              </w:rPr>
              <w:t>hysteroscopies</w:t>
            </w:r>
            <w:proofErr w:type="spellEnd"/>
            <w:r w:rsidRPr="00397C05">
              <w:rPr>
                <w:sz w:val="24"/>
                <w:szCs w:val="24"/>
              </w:rPr>
              <w:t>)</w:t>
            </w:r>
          </w:p>
          <w:p w:rsidR="00EB1574" w:rsidRPr="00397C05" w:rsidRDefault="0085407B" w:rsidP="00397C05">
            <w:pPr>
              <w:pStyle w:val="ListParagraph"/>
              <w:numPr>
                <w:ilvl w:val="0"/>
                <w:numId w:val="25"/>
              </w:numPr>
              <w:spacing w:after="0" w:line="240" w:lineRule="auto"/>
              <w:rPr>
                <w:sz w:val="24"/>
                <w:szCs w:val="24"/>
              </w:rPr>
            </w:pPr>
            <w:r>
              <w:rPr>
                <w:sz w:val="24"/>
                <w:szCs w:val="24"/>
              </w:rPr>
              <w:lastRenderedPageBreak/>
              <w:t xml:space="preserve">greater than </w:t>
            </w:r>
            <w:r w:rsidR="00EB1574" w:rsidRPr="00397C05">
              <w:rPr>
                <w:sz w:val="24"/>
                <w:szCs w:val="24"/>
              </w:rPr>
              <w:t>20 procedures for moderate or severe endometriosis</w:t>
            </w:r>
          </w:p>
          <w:p w:rsidR="00EB1574" w:rsidRPr="00397C05" w:rsidRDefault="00EB1574" w:rsidP="00397C05">
            <w:pPr>
              <w:pStyle w:val="ListParagraph"/>
              <w:numPr>
                <w:ilvl w:val="0"/>
                <w:numId w:val="26"/>
              </w:numPr>
              <w:spacing w:after="0" w:line="240" w:lineRule="auto"/>
              <w:rPr>
                <w:sz w:val="24"/>
                <w:szCs w:val="24"/>
              </w:rPr>
            </w:pPr>
            <w:r w:rsidRPr="00397C05">
              <w:rPr>
                <w:sz w:val="24"/>
                <w:szCs w:val="24"/>
              </w:rPr>
              <w:t>10 myomectomies</w:t>
            </w:r>
          </w:p>
          <w:p w:rsidR="00EB1574" w:rsidRPr="00397C05" w:rsidRDefault="00EB1574" w:rsidP="00397C05">
            <w:pPr>
              <w:pStyle w:val="ListParagraph"/>
              <w:numPr>
                <w:ilvl w:val="0"/>
                <w:numId w:val="26"/>
              </w:numPr>
              <w:spacing w:after="0" w:line="240" w:lineRule="auto"/>
              <w:rPr>
                <w:sz w:val="24"/>
                <w:szCs w:val="24"/>
              </w:rPr>
            </w:pPr>
            <w:r w:rsidRPr="00397C05">
              <w:rPr>
                <w:sz w:val="24"/>
                <w:szCs w:val="24"/>
              </w:rPr>
              <w:t xml:space="preserve">100 </w:t>
            </w:r>
            <w:proofErr w:type="spellStart"/>
            <w:r w:rsidR="00A22B72" w:rsidRPr="00A22B72">
              <w:rPr>
                <w:sz w:val="24"/>
                <w:szCs w:val="24"/>
              </w:rPr>
              <w:t>Hysterosalpingogram</w:t>
            </w:r>
            <w:proofErr w:type="spellEnd"/>
            <w:r w:rsidR="00A22B72" w:rsidRPr="00A22B72">
              <w:rPr>
                <w:sz w:val="24"/>
                <w:szCs w:val="24"/>
              </w:rPr>
              <w:t xml:space="preserve"> (</w:t>
            </w:r>
            <w:r w:rsidRPr="00397C05">
              <w:rPr>
                <w:sz w:val="24"/>
                <w:szCs w:val="24"/>
              </w:rPr>
              <w:t>HSG</w:t>
            </w:r>
            <w:r w:rsidR="00A22B72">
              <w:rPr>
                <w:sz w:val="24"/>
                <w:szCs w:val="24"/>
              </w:rPr>
              <w:t>)/</w:t>
            </w:r>
            <w:proofErr w:type="spellStart"/>
            <w:r w:rsidR="00A22B72" w:rsidRPr="00A22B72">
              <w:rPr>
                <w:sz w:val="24"/>
                <w:szCs w:val="24"/>
              </w:rPr>
              <w:t>Hystero</w:t>
            </w:r>
            <w:proofErr w:type="spellEnd"/>
            <w:r w:rsidR="00A22B72" w:rsidRPr="00A22B72">
              <w:rPr>
                <w:sz w:val="24"/>
                <w:szCs w:val="24"/>
              </w:rPr>
              <w:t xml:space="preserve"> Contrast </w:t>
            </w:r>
            <w:proofErr w:type="spellStart"/>
            <w:r w:rsidR="00A22B72" w:rsidRPr="00A22B72">
              <w:rPr>
                <w:sz w:val="24"/>
                <w:szCs w:val="24"/>
              </w:rPr>
              <w:t>Salpingogram</w:t>
            </w:r>
            <w:proofErr w:type="spellEnd"/>
            <w:r w:rsidR="00A22B72" w:rsidRPr="00A22B72">
              <w:rPr>
                <w:sz w:val="24"/>
                <w:szCs w:val="24"/>
              </w:rPr>
              <w:t xml:space="preserve"> (</w:t>
            </w:r>
            <w:proofErr w:type="spellStart"/>
            <w:r w:rsidR="00A22B72">
              <w:rPr>
                <w:sz w:val="24"/>
                <w:szCs w:val="24"/>
              </w:rPr>
              <w:t>Hy</w:t>
            </w:r>
            <w:r w:rsidRPr="00397C05">
              <w:rPr>
                <w:sz w:val="24"/>
                <w:szCs w:val="24"/>
              </w:rPr>
              <w:t>COSY</w:t>
            </w:r>
            <w:proofErr w:type="spellEnd"/>
            <w:r w:rsidR="00A22B72">
              <w:rPr>
                <w:sz w:val="24"/>
                <w:szCs w:val="24"/>
              </w:rPr>
              <w:t>)</w:t>
            </w:r>
          </w:p>
          <w:p w:rsidR="00EB1574" w:rsidRPr="00397C05" w:rsidRDefault="00EB1574" w:rsidP="00397C05">
            <w:pPr>
              <w:pStyle w:val="ListParagraph"/>
              <w:numPr>
                <w:ilvl w:val="0"/>
                <w:numId w:val="26"/>
              </w:numPr>
              <w:spacing w:after="0" w:line="240" w:lineRule="auto"/>
              <w:rPr>
                <w:sz w:val="24"/>
                <w:szCs w:val="24"/>
              </w:rPr>
            </w:pPr>
            <w:r w:rsidRPr="00397C05">
              <w:rPr>
                <w:sz w:val="24"/>
                <w:szCs w:val="24"/>
              </w:rPr>
              <w:t xml:space="preserve">100 </w:t>
            </w:r>
            <w:r w:rsidR="00A22B72">
              <w:rPr>
                <w:sz w:val="24"/>
                <w:szCs w:val="24"/>
              </w:rPr>
              <w:t>ultrasound scans</w:t>
            </w:r>
            <w:r w:rsidRPr="00397C05">
              <w:rPr>
                <w:sz w:val="24"/>
                <w:szCs w:val="24"/>
              </w:rPr>
              <w:t xml:space="preserve"> incl</w:t>
            </w:r>
            <w:r w:rsidR="00944A35">
              <w:rPr>
                <w:sz w:val="24"/>
                <w:szCs w:val="24"/>
              </w:rPr>
              <w:t>uding</w:t>
            </w:r>
            <w:r w:rsidRPr="00397C05">
              <w:rPr>
                <w:sz w:val="24"/>
                <w:szCs w:val="24"/>
              </w:rPr>
              <w:t xml:space="preserve"> 3D</w:t>
            </w:r>
          </w:p>
          <w:p w:rsidR="00EB1574" w:rsidRPr="00397C05" w:rsidRDefault="00EB1574" w:rsidP="00397C05">
            <w:pPr>
              <w:pStyle w:val="ListParagraph"/>
              <w:numPr>
                <w:ilvl w:val="0"/>
                <w:numId w:val="26"/>
              </w:numPr>
              <w:spacing w:after="0" w:line="240" w:lineRule="auto"/>
              <w:rPr>
                <w:sz w:val="24"/>
                <w:szCs w:val="24"/>
              </w:rPr>
            </w:pPr>
            <w:r w:rsidRPr="00397C05">
              <w:rPr>
                <w:sz w:val="24"/>
                <w:szCs w:val="24"/>
              </w:rPr>
              <w:t>20 egg donation cycles</w:t>
            </w:r>
          </w:p>
          <w:p w:rsidR="00EB1574" w:rsidRPr="00397C05" w:rsidRDefault="00A22B72" w:rsidP="00397C05">
            <w:pPr>
              <w:pStyle w:val="ListParagraph"/>
              <w:numPr>
                <w:ilvl w:val="0"/>
                <w:numId w:val="26"/>
              </w:numPr>
              <w:spacing w:after="0" w:line="240" w:lineRule="auto"/>
              <w:rPr>
                <w:sz w:val="24"/>
                <w:szCs w:val="24"/>
              </w:rPr>
            </w:pPr>
            <w:r>
              <w:rPr>
                <w:sz w:val="24"/>
                <w:szCs w:val="24"/>
              </w:rPr>
              <w:t xml:space="preserve">50 intrauterine insemination (IUI) </w:t>
            </w:r>
            <w:r w:rsidR="00EB1574" w:rsidRPr="00397C05">
              <w:rPr>
                <w:sz w:val="24"/>
                <w:szCs w:val="24"/>
              </w:rPr>
              <w:t>cycles</w:t>
            </w:r>
          </w:p>
          <w:p w:rsidR="00EB1574" w:rsidRPr="00397C05" w:rsidRDefault="00A22B72" w:rsidP="00397C05">
            <w:pPr>
              <w:pStyle w:val="ListParagraph"/>
              <w:numPr>
                <w:ilvl w:val="0"/>
                <w:numId w:val="26"/>
              </w:numPr>
              <w:spacing w:after="0" w:line="240" w:lineRule="auto"/>
              <w:rPr>
                <w:sz w:val="24"/>
                <w:szCs w:val="24"/>
              </w:rPr>
            </w:pPr>
            <w:r>
              <w:rPr>
                <w:sz w:val="24"/>
                <w:szCs w:val="24"/>
              </w:rPr>
              <w:t>50 ovulation induction (O</w:t>
            </w:r>
            <w:r w:rsidR="00EB1574" w:rsidRPr="00397C05">
              <w:rPr>
                <w:sz w:val="24"/>
                <w:szCs w:val="24"/>
              </w:rPr>
              <w:t>I</w:t>
            </w:r>
            <w:r>
              <w:rPr>
                <w:sz w:val="24"/>
                <w:szCs w:val="24"/>
              </w:rPr>
              <w:t>)</w:t>
            </w:r>
            <w:r w:rsidR="00EB1574" w:rsidRPr="00397C05">
              <w:rPr>
                <w:sz w:val="24"/>
                <w:szCs w:val="24"/>
              </w:rPr>
              <w:t xml:space="preserve"> cycles</w:t>
            </w:r>
          </w:p>
          <w:p w:rsidR="00EB1574" w:rsidRPr="00397C05" w:rsidRDefault="00A22B72" w:rsidP="00397C05">
            <w:pPr>
              <w:pStyle w:val="ListParagraph"/>
              <w:numPr>
                <w:ilvl w:val="0"/>
                <w:numId w:val="26"/>
              </w:numPr>
              <w:spacing w:after="0" w:line="240" w:lineRule="auto"/>
              <w:rPr>
                <w:sz w:val="24"/>
                <w:szCs w:val="24"/>
              </w:rPr>
            </w:pPr>
            <w:r>
              <w:rPr>
                <w:sz w:val="24"/>
                <w:szCs w:val="24"/>
              </w:rPr>
              <w:t>50 donor sperm insemination (D</w:t>
            </w:r>
            <w:r w:rsidR="00EB1574" w:rsidRPr="00397C05">
              <w:rPr>
                <w:sz w:val="24"/>
                <w:szCs w:val="24"/>
              </w:rPr>
              <w:t>I</w:t>
            </w:r>
            <w:r>
              <w:rPr>
                <w:sz w:val="24"/>
                <w:szCs w:val="24"/>
              </w:rPr>
              <w:t>)</w:t>
            </w:r>
            <w:r w:rsidR="00EB1574" w:rsidRPr="00397C05">
              <w:rPr>
                <w:sz w:val="24"/>
                <w:szCs w:val="24"/>
              </w:rPr>
              <w:t xml:space="preserve"> cycles</w:t>
            </w:r>
          </w:p>
          <w:p w:rsidR="00EB1574" w:rsidRPr="00397C05" w:rsidRDefault="00EB1574" w:rsidP="00397C05">
            <w:pPr>
              <w:pStyle w:val="ListParagraph"/>
              <w:numPr>
                <w:ilvl w:val="0"/>
                <w:numId w:val="26"/>
              </w:numPr>
              <w:spacing w:after="0" w:line="240" w:lineRule="auto"/>
              <w:rPr>
                <w:sz w:val="24"/>
                <w:szCs w:val="24"/>
              </w:rPr>
            </w:pPr>
            <w:r w:rsidRPr="00397C05">
              <w:rPr>
                <w:sz w:val="24"/>
                <w:szCs w:val="24"/>
              </w:rPr>
              <w:t>20 surgical sperm retrieval</w:t>
            </w:r>
          </w:p>
          <w:p w:rsidR="00EB1574" w:rsidRPr="00397C05" w:rsidRDefault="00EB1574" w:rsidP="00397C05">
            <w:pPr>
              <w:pStyle w:val="ListParagraph"/>
              <w:numPr>
                <w:ilvl w:val="0"/>
                <w:numId w:val="26"/>
              </w:numPr>
              <w:spacing w:after="0" w:line="240" w:lineRule="auto"/>
              <w:rPr>
                <w:sz w:val="24"/>
                <w:szCs w:val="24"/>
              </w:rPr>
            </w:pPr>
            <w:r w:rsidRPr="00397C05">
              <w:rPr>
                <w:sz w:val="24"/>
                <w:szCs w:val="24"/>
              </w:rPr>
              <w:t xml:space="preserve">20 fertility preservation </w:t>
            </w:r>
          </w:p>
          <w:p w:rsidR="00EB1574" w:rsidRPr="00397C05" w:rsidRDefault="0085407B" w:rsidP="00397C05">
            <w:pPr>
              <w:pStyle w:val="ListParagraph"/>
              <w:numPr>
                <w:ilvl w:val="0"/>
                <w:numId w:val="26"/>
              </w:numPr>
              <w:spacing w:after="0" w:line="240" w:lineRule="auto"/>
              <w:rPr>
                <w:sz w:val="24"/>
                <w:szCs w:val="24"/>
              </w:rPr>
            </w:pPr>
            <w:r>
              <w:rPr>
                <w:sz w:val="24"/>
                <w:szCs w:val="24"/>
              </w:rPr>
              <w:t xml:space="preserve">greater than </w:t>
            </w:r>
            <w:r w:rsidR="00EB1574" w:rsidRPr="00397C05">
              <w:rPr>
                <w:sz w:val="24"/>
                <w:szCs w:val="24"/>
              </w:rPr>
              <w:t>50 reproductive endocrinology patients seen</w:t>
            </w:r>
          </w:p>
          <w:p w:rsidR="00EB1574" w:rsidRPr="00397C05" w:rsidRDefault="0085407B" w:rsidP="00397C05">
            <w:pPr>
              <w:pStyle w:val="ListParagraph"/>
              <w:numPr>
                <w:ilvl w:val="0"/>
                <w:numId w:val="26"/>
              </w:numPr>
              <w:spacing w:after="0" w:line="240" w:lineRule="auto"/>
              <w:rPr>
                <w:sz w:val="24"/>
                <w:szCs w:val="24"/>
              </w:rPr>
            </w:pPr>
            <w:r>
              <w:rPr>
                <w:sz w:val="24"/>
                <w:szCs w:val="24"/>
              </w:rPr>
              <w:t xml:space="preserve">greater than </w:t>
            </w:r>
            <w:r w:rsidR="00EB1574" w:rsidRPr="00397C05">
              <w:rPr>
                <w:sz w:val="24"/>
                <w:szCs w:val="24"/>
              </w:rPr>
              <w:t>50 recurrent miscarriage patients seen</w:t>
            </w:r>
          </w:p>
          <w:p w:rsidR="00EB1574" w:rsidRPr="00397C05" w:rsidRDefault="0085407B" w:rsidP="00397C05">
            <w:pPr>
              <w:pStyle w:val="ListParagraph"/>
              <w:numPr>
                <w:ilvl w:val="0"/>
                <w:numId w:val="26"/>
              </w:numPr>
              <w:spacing w:after="0" w:line="240" w:lineRule="auto"/>
              <w:rPr>
                <w:sz w:val="24"/>
                <w:szCs w:val="24"/>
              </w:rPr>
            </w:pPr>
            <w:r>
              <w:rPr>
                <w:sz w:val="24"/>
                <w:szCs w:val="24"/>
              </w:rPr>
              <w:t xml:space="preserve">greater than </w:t>
            </w:r>
            <w:r w:rsidR="00EB1574" w:rsidRPr="00397C05">
              <w:rPr>
                <w:sz w:val="24"/>
                <w:szCs w:val="24"/>
              </w:rPr>
              <w:t xml:space="preserve"> 20 paediatric gynaecology patients seen</w:t>
            </w:r>
          </w:p>
        </w:tc>
        <w:tc>
          <w:tcPr>
            <w:tcW w:w="1559" w:type="dxa"/>
          </w:tcPr>
          <w:p w:rsidR="00EB1574" w:rsidRPr="0048443D" w:rsidRDefault="00EB1574" w:rsidP="00A22B72">
            <w:pPr>
              <w:pStyle w:val="ListParagraph"/>
              <w:spacing w:after="0" w:line="240" w:lineRule="auto"/>
              <w:ind w:left="0"/>
              <w:rPr>
                <w:rFonts w:asciiTheme="minorHAnsi" w:hAnsiTheme="minorHAnsi" w:cstheme="minorHAnsi"/>
                <w:sz w:val="24"/>
                <w:szCs w:val="24"/>
              </w:rPr>
            </w:pPr>
          </w:p>
          <w:p w:rsidR="00EB1574" w:rsidRPr="0048443D" w:rsidRDefault="00A22B72" w:rsidP="00A22B72">
            <w:pPr>
              <w:pStyle w:val="ListParagraph"/>
              <w:spacing w:after="0" w:line="240" w:lineRule="auto"/>
              <w:ind w:left="0"/>
              <w:rPr>
                <w:rFonts w:asciiTheme="minorHAnsi" w:hAnsiTheme="minorHAnsi" w:cstheme="minorHAnsi"/>
                <w:sz w:val="24"/>
                <w:szCs w:val="24"/>
              </w:rPr>
            </w:pPr>
            <w:r>
              <w:rPr>
                <w:rFonts w:asciiTheme="minorHAnsi" w:hAnsiTheme="minorHAnsi" w:cstheme="minorHAnsi"/>
                <w:sz w:val="24"/>
                <w:szCs w:val="24"/>
              </w:rPr>
              <w:t>Yes / N</w:t>
            </w:r>
            <w:r w:rsidR="00EB1574" w:rsidRPr="0048443D">
              <w:rPr>
                <w:rFonts w:asciiTheme="minorHAnsi" w:hAnsiTheme="minorHAnsi" w:cstheme="minorHAnsi"/>
                <w:sz w:val="24"/>
                <w:szCs w:val="24"/>
              </w:rPr>
              <w:t>o</w:t>
            </w:r>
          </w:p>
          <w:p w:rsidR="00EB1574" w:rsidRPr="0048443D" w:rsidRDefault="00A22B72" w:rsidP="00A22B72">
            <w:pPr>
              <w:pStyle w:val="ListParagraph"/>
              <w:spacing w:after="0" w:line="240" w:lineRule="auto"/>
              <w:ind w:left="0"/>
              <w:rPr>
                <w:rFonts w:asciiTheme="minorHAnsi" w:hAnsiTheme="minorHAnsi" w:cstheme="minorHAnsi"/>
                <w:sz w:val="24"/>
                <w:szCs w:val="24"/>
              </w:rPr>
            </w:pPr>
            <w:r>
              <w:rPr>
                <w:rFonts w:asciiTheme="minorHAnsi" w:hAnsiTheme="minorHAnsi" w:cstheme="minorHAnsi"/>
                <w:sz w:val="24"/>
                <w:szCs w:val="24"/>
              </w:rPr>
              <w:t>Yes / N</w:t>
            </w:r>
            <w:r w:rsidR="00EB1574" w:rsidRPr="0048443D">
              <w:rPr>
                <w:rFonts w:asciiTheme="minorHAnsi" w:hAnsiTheme="minorHAnsi" w:cstheme="minorHAnsi"/>
                <w:sz w:val="24"/>
                <w:szCs w:val="24"/>
              </w:rPr>
              <w:t>o</w:t>
            </w:r>
          </w:p>
          <w:p w:rsidR="00EB1574" w:rsidRPr="0048443D" w:rsidRDefault="00EB1574" w:rsidP="00A22B72">
            <w:pPr>
              <w:pStyle w:val="ListParagraph"/>
              <w:spacing w:after="0" w:line="240" w:lineRule="auto"/>
              <w:ind w:left="0"/>
              <w:rPr>
                <w:rFonts w:asciiTheme="minorHAnsi" w:hAnsiTheme="minorHAnsi" w:cstheme="minorHAnsi"/>
                <w:sz w:val="24"/>
                <w:szCs w:val="24"/>
              </w:rPr>
            </w:pPr>
            <w:r w:rsidRPr="0048443D">
              <w:rPr>
                <w:rFonts w:asciiTheme="minorHAnsi" w:hAnsiTheme="minorHAnsi" w:cstheme="minorHAnsi"/>
                <w:sz w:val="24"/>
                <w:szCs w:val="24"/>
              </w:rPr>
              <w:lastRenderedPageBreak/>
              <w:t xml:space="preserve">Yes / </w:t>
            </w:r>
            <w:r w:rsidR="00A22B72">
              <w:rPr>
                <w:rFonts w:asciiTheme="minorHAnsi" w:hAnsiTheme="minorHAnsi" w:cstheme="minorHAnsi"/>
                <w:sz w:val="24"/>
                <w:szCs w:val="24"/>
              </w:rPr>
              <w:t>N</w:t>
            </w:r>
            <w:r w:rsidRPr="0048443D">
              <w:rPr>
                <w:rFonts w:asciiTheme="minorHAnsi" w:hAnsiTheme="minorHAnsi" w:cstheme="minorHAnsi"/>
                <w:sz w:val="24"/>
                <w:szCs w:val="24"/>
              </w:rPr>
              <w:t>o</w:t>
            </w:r>
          </w:p>
          <w:p w:rsidR="00EB1574" w:rsidRPr="0048443D" w:rsidRDefault="00A22B72" w:rsidP="00A22B72">
            <w:pPr>
              <w:pStyle w:val="ListParagraph"/>
              <w:spacing w:after="0" w:line="240" w:lineRule="auto"/>
              <w:ind w:left="0"/>
              <w:rPr>
                <w:rFonts w:asciiTheme="minorHAnsi" w:hAnsiTheme="minorHAnsi" w:cstheme="minorHAnsi"/>
                <w:sz w:val="24"/>
                <w:szCs w:val="24"/>
              </w:rPr>
            </w:pPr>
            <w:r>
              <w:rPr>
                <w:rFonts w:asciiTheme="minorHAnsi" w:hAnsiTheme="minorHAnsi" w:cstheme="minorHAnsi"/>
                <w:sz w:val="24"/>
                <w:szCs w:val="24"/>
              </w:rPr>
              <w:t>Yes / N</w:t>
            </w:r>
            <w:r w:rsidR="00EB1574" w:rsidRPr="0048443D">
              <w:rPr>
                <w:rFonts w:asciiTheme="minorHAnsi" w:hAnsiTheme="minorHAnsi" w:cstheme="minorHAnsi"/>
                <w:sz w:val="24"/>
                <w:szCs w:val="24"/>
              </w:rPr>
              <w:t>o</w:t>
            </w:r>
          </w:p>
          <w:p w:rsidR="00EB1574" w:rsidRPr="0048443D" w:rsidRDefault="00A22B72" w:rsidP="00A22B72">
            <w:pPr>
              <w:pStyle w:val="ListParagraph"/>
              <w:spacing w:after="0" w:line="240" w:lineRule="auto"/>
              <w:ind w:left="0"/>
              <w:rPr>
                <w:rFonts w:asciiTheme="minorHAnsi" w:hAnsiTheme="minorHAnsi" w:cstheme="minorHAnsi"/>
                <w:sz w:val="24"/>
                <w:szCs w:val="24"/>
              </w:rPr>
            </w:pPr>
            <w:r>
              <w:rPr>
                <w:rFonts w:asciiTheme="minorHAnsi" w:hAnsiTheme="minorHAnsi" w:cstheme="minorHAnsi"/>
                <w:sz w:val="24"/>
                <w:szCs w:val="24"/>
              </w:rPr>
              <w:t>Yes / N</w:t>
            </w:r>
            <w:r w:rsidR="00EB1574" w:rsidRPr="0048443D">
              <w:rPr>
                <w:rFonts w:asciiTheme="minorHAnsi" w:hAnsiTheme="minorHAnsi" w:cstheme="minorHAnsi"/>
                <w:sz w:val="24"/>
                <w:szCs w:val="24"/>
              </w:rPr>
              <w:t>o</w:t>
            </w:r>
          </w:p>
          <w:p w:rsidR="00EB1574" w:rsidRPr="0048443D" w:rsidRDefault="00A22B72" w:rsidP="00A22B72">
            <w:pPr>
              <w:pStyle w:val="ListParagraph"/>
              <w:spacing w:after="0" w:line="240" w:lineRule="auto"/>
              <w:ind w:left="0"/>
              <w:rPr>
                <w:rFonts w:asciiTheme="minorHAnsi" w:hAnsiTheme="minorHAnsi" w:cstheme="minorHAnsi"/>
                <w:sz w:val="24"/>
                <w:szCs w:val="24"/>
              </w:rPr>
            </w:pPr>
            <w:r>
              <w:rPr>
                <w:rFonts w:asciiTheme="minorHAnsi" w:hAnsiTheme="minorHAnsi" w:cstheme="minorHAnsi"/>
                <w:sz w:val="24"/>
                <w:szCs w:val="24"/>
              </w:rPr>
              <w:t>Yes / N</w:t>
            </w:r>
            <w:r w:rsidR="00EB1574" w:rsidRPr="0048443D">
              <w:rPr>
                <w:rFonts w:asciiTheme="minorHAnsi" w:hAnsiTheme="minorHAnsi" w:cstheme="minorHAnsi"/>
                <w:sz w:val="24"/>
                <w:szCs w:val="24"/>
              </w:rPr>
              <w:t>o</w:t>
            </w:r>
          </w:p>
          <w:p w:rsidR="00EB1574" w:rsidRPr="0048443D" w:rsidRDefault="00A22B72" w:rsidP="00A22B72">
            <w:pPr>
              <w:pStyle w:val="ListParagraph"/>
              <w:spacing w:after="0" w:line="240" w:lineRule="auto"/>
              <w:ind w:left="0"/>
              <w:rPr>
                <w:rFonts w:asciiTheme="minorHAnsi" w:hAnsiTheme="minorHAnsi" w:cstheme="minorHAnsi"/>
                <w:sz w:val="24"/>
                <w:szCs w:val="24"/>
              </w:rPr>
            </w:pPr>
            <w:r>
              <w:rPr>
                <w:rFonts w:asciiTheme="minorHAnsi" w:hAnsiTheme="minorHAnsi" w:cstheme="minorHAnsi"/>
                <w:sz w:val="24"/>
                <w:szCs w:val="24"/>
              </w:rPr>
              <w:t>Yes / N</w:t>
            </w:r>
            <w:r w:rsidR="00EB1574" w:rsidRPr="0048443D">
              <w:rPr>
                <w:rFonts w:asciiTheme="minorHAnsi" w:hAnsiTheme="minorHAnsi" w:cstheme="minorHAnsi"/>
                <w:sz w:val="24"/>
                <w:szCs w:val="24"/>
              </w:rPr>
              <w:t>o</w:t>
            </w:r>
          </w:p>
          <w:p w:rsidR="00EB1574" w:rsidRPr="0048443D" w:rsidRDefault="00A22B72" w:rsidP="00A22B72">
            <w:pPr>
              <w:pStyle w:val="ListParagraph"/>
              <w:spacing w:after="0" w:line="240" w:lineRule="auto"/>
              <w:ind w:left="0"/>
              <w:rPr>
                <w:rFonts w:asciiTheme="minorHAnsi" w:hAnsiTheme="minorHAnsi" w:cstheme="minorHAnsi"/>
                <w:sz w:val="24"/>
                <w:szCs w:val="24"/>
              </w:rPr>
            </w:pPr>
            <w:r>
              <w:rPr>
                <w:rFonts w:asciiTheme="minorHAnsi" w:hAnsiTheme="minorHAnsi" w:cstheme="minorHAnsi"/>
                <w:sz w:val="24"/>
                <w:szCs w:val="24"/>
              </w:rPr>
              <w:t>Yes / N</w:t>
            </w:r>
            <w:r w:rsidR="00EB1574" w:rsidRPr="0048443D">
              <w:rPr>
                <w:rFonts w:asciiTheme="minorHAnsi" w:hAnsiTheme="minorHAnsi" w:cstheme="minorHAnsi"/>
                <w:sz w:val="24"/>
                <w:szCs w:val="24"/>
              </w:rPr>
              <w:t>o</w:t>
            </w:r>
          </w:p>
          <w:p w:rsidR="00EB1574" w:rsidRPr="0048443D" w:rsidRDefault="00A22B72" w:rsidP="00A22B72">
            <w:pPr>
              <w:pStyle w:val="ListParagraph"/>
              <w:spacing w:after="0" w:line="240" w:lineRule="auto"/>
              <w:ind w:left="0"/>
              <w:rPr>
                <w:rFonts w:asciiTheme="minorHAnsi" w:hAnsiTheme="minorHAnsi" w:cstheme="minorHAnsi"/>
                <w:sz w:val="24"/>
                <w:szCs w:val="24"/>
              </w:rPr>
            </w:pPr>
            <w:r>
              <w:rPr>
                <w:rFonts w:asciiTheme="minorHAnsi" w:hAnsiTheme="minorHAnsi" w:cstheme="minorHAnsi"/>
                <w:sz w:val="24"/>
                <w:szCs w:val="24"/>
              </w:rPr>
              <w:t>Yes / N</w:t>
            </w:r>
            <w:r w:rsidR="00EB1574" w:rsidRPr="0048443D">
              <w:rPr>
                <w:rFonts w:asciiTheme="minorHAnsi" w:hAnsiTheme="minorHAnsi" w:cstheme="minorHAnsi"/>
                <w:sz w:val="24"/>
                <w:szCs w:val="24"/>
              </w:rPr>
              <w:t>o</w:t>
            </w:r>
          </w:p>
          <w:p w:rsidR="00EB1574" w:rsidRPr="0048443D" w:rsidRDefault="00A22B72" w:rsidP="00A22B72">
            <w:pPr>
              <w:pStyle w:val="ListParagraph"/>
              <w:spacing w:after="0" w:line="240" w:lineRule="auto"/>
              <w:ind w:left="0"/>
              <w:rPr>
                <w:rFonts w:asciiTheme="minorHAnsi" w:hAnsiTheme="minorHAnsi" w:cstheme="minorHAnsi"/>
                <w:sz w:val="24"/>
                <w:szCs w:val="24"/>
              </w:rPr>
            </w:pPr>
            <w:r>
              <w:rPr>
                <w:rFonts w:asciiTheme="minorHAnsi" w:hAnsiTheme="minorHAnsi" w:cstheme="minorHAnsi"/>
                <w:sz w:val="24"/>
                <w:szCs w:val="24"/>
              </w:rPr>
              <w:t>Yes / N</w:t>
            </w:r>
            <w:r w:rsidR="00EB1574" w:rsidRPr="0048443D">
              <w:rPr>
                <w:rFonts w:asciiTheme="minorHAnsi" w:hAnsiTheme="minorHAnsi" w:cstheme="minorHAnsi"/>
                <w:sz w:val="24"/>
                <w:szCs w:val="24"/>
              </w:rPr>
              <w:t>o</w:t>
            </w:r>
          </w:p>
          <w:p w:rsidR="00EB1574" w:rsidRPr="0048443D" w:rsidRDefault="00EB1574" w:rsidP="00A22B72">
            <w:pPr>
              <w:pStyle w:val="ListParagraph"/>
              <w:spacing w:after="0" w:line="240" w:lineRule="auto"/>
              <w:ind w:left="0"/>
              <w:rPr>
                <w:rFonts w:asciiTheme="minorHAnsi" w:hAnsiTheme="minorHAnsi" w:cstheme="minorHAnsi"/>
                <w:sz w:val="24"/>
                <w:szCs w:val="24"/>
              </w:rPr>
            </w:pPr>
            <w:r w:rsidRPr="0048443D">
              <w:rPr>
                <w:rFonts w:asciiTheme="minorHAnsi" w:hAnsiTheme="minorHAnsi" w:cstheme="minorHAnsi"/>
                <w:sz w:val="24"/>
                <w:szCs w:val="24"/>
              </w:rPr>
              <w:t>Ye</w:t>
            </w:r>
            <w:r w:rsidR="00A22B72">
              <w:rPr>
                <w:rFonts w:asciiTheme="minorHAnsi" w:hAnsiTheme="minorHAnsi" w:cstheme="minorHAnsi"/>
                <w:sz w:val="24"/>
                <w:szCs w:val="24"/>
              </w:rPr>
              <w:t>s / N</w:t>
            </w:r>
            <w:r w:rsidRPr="0048443D">
              <w:rPr>
                <w:rFonts w:asciiTheme="minorHAnsi" w:hAnsiTheme="minorHAnsi" w:cstheme="minorHAnsi"/>
                <w:sz w:val="24"/>
                <w:szCs w:val="24"/>
              </w:rPr>
              <w:t>o</w:t>
            </w:r>
          </w:p>
          <w:p w:rsidR="00EB1574" w:rsidRPr="0048443D" w:rsidRDefault="00A22B72" w:rsidP="00A22B72">
            <w:pPr>
              <w:pStyle w:val="ListParagraph"/>
              <w:spacing w:after="0" w:line="240" w:lineRule="auto"/>
              <w:ind w:left="0"/>
              <w:rPr>
                <w:rFonts w:asciiTheme="minorHAnsi" w:hAnsiTheme="minorHAnsi" w:cstheme="minorHAnsi"/>
                <w:sz w:val="24"/>
                <w:szCs w:val="24"/>
              </w:rPr>
            </w:pPr>
            <w:r>
              <w:rPr>
                <w:rFonts w:asciiTheme="minorHAnsi" w:hAnsiTheme="minorHAnsi" w:cstheme="minorHAnsi"/>
                <w:sz w:val="24"/>
                <w:szCs w:val="24"/>
              </w:rPr>
              <w:t>Yes / N</w:t>
            </w:r>
            <w:r w:rsidR="00EB1574" w:rsidRPr="0048443D">
              <w:rPr>
                <w:rFonts w:asciiTheme="minorHAnsi" w:hAnsiTheme="minorHAnsi" w:cstheme="minorHAnsi"/>
                <w:sz w:val="24"/>
                <w:szCs w:val="24"/>
              </w:rPr>
              <w:t>o</w:t>
            </w:r>
          </w:p>
          <w:p w:rsidR="00EB1574" w:rsidRPr="0048443D" w:rsidRDefault="00A22B72" w:rsidP="00A22B72">
            <w:pPr>
              <w:pStyle w:val="ListParagraph"/>
              <w:spacing w:after="0" w:line="240" w:lineRule="auto"/>
              <w:ind w:left="0"/>
              <w:rPr>
                <w:rFonts w:asciiTheme="minorHAnsi" w:hAnsiTheme="minorHAnsi" w:cstheme="minorHAnsi"/>
                <w:sz w:val="24"/>
                <w:szCs w:val="24"/>
              </w:rPr>
            </w:pPr>
            <w:r>
              <w:rPr>
                <w:rFonts w:asciiTheme="minorHAnsi" w:hAnsiTheme="minorHAnsi" w:cstheme="minorHAnsi"/>
                <w:sz w:val="24"/>
                <w:szCs w:val="24"/>
              </w:rPr>
              <w:t>Yes / N</w:t>
            </w:r>
            <w:r w:rsidR="00EB1574" w:rsidRPr="0048443D">
              <w:rPr>
                <w:rFonts w:asciiTheme="minorHAnsi" w:hAnsiTheme="minorHAnsi" w:cstheme="minorHAnsi"/>
                <w:sz w:val="24"/>
                <w:szCs w:val="24"/>
              </w:rPr>
              <w:t>o</w:t>
            </w:r>
          </w:p>
          <w:p w:rsidR="00EB1574" w:rsidRPr="0048443D" w:rsidRDefault="00A22B72" w:rsidP="00A22B72">
            <w:pPr>
              <w:pStyle w:val="ListParagraph"/>
              <w:spacing w:after="0" w:line="240" w:lineRule="auto"/>
              <w:ind w:left="0"/>
              <w:rPr>
                <w:rFonts w:asciiTheme="minorHAnsi" w:hAnsiTheme="minorHAnsi" w:cstheme="minorHAnsi"/>
                <w:sz w:val="24"/>
                <w:szCs w:val="24"/>
              </w:rPr>
            </w:pPr>
            <w:r>
              <w:rPr>
                <w:rFonts w:asciiTheme="minorHAnsi" w:hAnsiTheme="minorHAnsi" w:cstheme="minorHAnsi"/>
                <w:sz w:val="24"/>
                <w:szCs w:val="24"/>
              </w:rPr>
              <w:t>Yes / N</w:t>
            </w:r>
            <w:r w:rsidR="00EB1574" w:rsidRPr="0048443D">
              <w:rPr>
                <w:rFonts w:asciiTheme="minorHAnsi" w:hAnsiTheme="minorHAnsi" w:cstheme="minorHAnsi"/>
                <w:sz w:val="24"/>
                <w:szCs w:val="24"/>
              </w:rPr>
              <w:t>o</w:t>
            </w:r>
          </w:p>
          <w:p w:rsidR="00EB1574" w:rsidRPr="0048443D" w:rsidRDefault="00A22B72" w:rsidP="00A22B72">
            <w:pPr>
              <w:pStyle w:val="ListParagraph"/>
              <w:spacing w:after="0" w:line="240" w:lineRule="auto"/>
              <w:ind w:left="0"/>
              <w:rPr>
                <w:rFonts w:asciiTheme="minorHAnsi" w:hAnsiTheme="minorHAnsi" w:cstheme="minorHAnsi"/>
                <w:sz w:val="24"/>
                <w:szCs w:val="24"/>
              </w:rPr>
            </w:pPr>
            <w:r>
              <w:rPr>
                <w:rFonts w:asciiTheme="minorHAnsi" w:hAnsiTheme="minorHAnsi" w:cstheme="minorHAnsi"/>
                <w:sz w:val="24"/>
                <w:szCs w:val="24"/>
              </w:rPr>
              <w:t>Yes / N</w:t>
            </w:r>
            <w:r w:rsidR="00EB1574" w:rsidRPr="0048443D">
              <w:rPr>
                <w:rFonts w:asciiTheme="minorHAnsi" w:hAnsiTheme="minorHAnsi" w:cstheme="minorHAnsi"/>
                <w:sz w:val="24"/>
                <w:szCs w:val="24"/>
              </w:rPr>
              <w:t>o</w:t>
            </w:r>
          </w:p>
        </w:tc>
        <w:tc>
          <w:tcPr>
            <w:tcW w:w="1843" w:type="dxa"/>
          </w:tcPr>
          <w:p w:rsidR="00EB1574" w:rsidRPr="0048443D" w:rsidRDefault="00EB1574" w:rsidP="00EB1574">
            <w:pPr>
              <w:pStyle w:val="ListParagraph"/>
              <w:spacing w:after="0" w:line="240" w:lineRule="auto"/>
              <w:ind w:left="0"/>
              <w:jc w:val="both"/>
              <w:rPr>
                <w:rFonts w:asciiTheme="minorHAnsi" w:hAnsiTheme="minorHAnsi" w:cstheme="minorHAnsi"/>
                <w:sz w:val="24"/>
                <w:szCs w:val="24"/>
              </w:rPr>
            </w:pPr>
          </w:p>
        </w:tc>
      </w:tr>
      <w:tr w:rsidR="00EB1574" w:rsidRPr="00A11B7C" w:rsidTr="0048443D">
        <w:trPr>
          <w:trHeight w:val="282"/>
        </w:trPr>
        <w:tc>
          <w:tcPr>
            <w:tcW w:w="2518" w:type="dxa"/>
            <w:vMerge w:val="restart"/>
          </w:tcPr>
          <w:p w:rsidR="00EB1574" w:rsidRPr="0048443D" w:rsidRDefault="00EB1574" w:rsidP="00EB1574">
            <w:pPr>
              <w:pStyle w:val="ListParagraph"/>
              <w:numPr>
                <w:ilvl w:val="0"/>
                <w:numId w:val="1"/>
              </w:numPr>
              <w:spacing w:after="0" w:line="240" w:lineRule="auto"/>
              <w:rPr>
                <w:rFonts w:asciiTheme="minorHAnsi" w:hAnsiTheme="minorHAnsi" w:cstheme="minorHAnsi"/>
                <w:b/>
                <w:sz w:val="24"/>
                <w:szCs w:val="24"/>
              </w:rPr>
            </w:pPr>
            <w:r w:rsidRPr="0048443D">
              <w:rPr>
                <w:rFonts w:asciiTheme="minorHAnsi" w:hAnsiTheme="minorHAnsi" w:cstheme="minorHAnsi"/>
                <w:b/>
                <w:sz w:val="24"/>
                <w:szCs w:val="24"/>
              </w:rPr>
              <w:t>Service Organisation</w:t>
            </w:r>
          </w:p>
        </w:tc>
        <w:tc>
          <w:tcPr>
            <w:tcW w:w="8109" w:type="dxa"/>
          </w:tcPr>
          <w:p w:rsidR="00EB1574" w:rsidRPr="0048443D" w:rsidRDefault="00EB1574" w:rsidP="007A2A38">
            <w:pPr>
              <w:spacing w:after="0" w:line="240" w:lineRule="auto"/>
              <w:rPr>
                <w:sz w:val="24"/>
                <w:szCs w:val="24"/>
              </w:rPr>
            </w:pPr>
            <w:r w:rsidRPr="0048443D">
              <w:rPr>
                <w:sz w:val="24"/>
                <w:szCs w:val="24"/>
              </w:rPr>
              <w:t>Able to provide training  at an H</w:t>
            </w:r>
            <w:r w:rsidR="0085407B">
              <w:rPr>
                <w:sz w:val="24"/>
                <w:szCs w:val="24"/>
              </w:rPr>
              <w:t>uman Fertilisation and Embryology Authority (H</w:t>
            </w:r>
            <w:r w:rsidRPr="0048443D">
              <w:rPr>
                <w:sz w:val="24"/>
                <w:szCs w:val="24"/>
              </w:rPr>
              <w:t>FEA</w:t>
            </w:r>
            <w:r w:rsidR="0085407B">
              <w:rPr>
                <w:sz w:val="24"/>
                <w:szCs w:val="24"/>
              </w:rPr>
              <w:t>)</w:t>
            </w:r>
            <w:r w:rsidRPr="0048443D">
              <w:rPr>
                <w:sz w:val="24"/>
                <w:szCs w:val="24"/>
              </w:rPr>
              <w:t xml:space="preserve"> licensed centre with comprehensive portfolio of specialist services including:</w:t>
            </w:r>
          </w:p>
          <w:p w:rsidR="00EB1574" w:rsidRPr="007A2A38" w:rsidRDefault="00EB1574" w:rsidP="007A2A38">
            <w:pPr>
              <w:pStyle w:val="ListParagraph"/>
              <w:numPr>
                <w:ilvl w:val="0"/>
                <w:numId w:val="19"/>
              </w:numPr>
              <w:spacing w:after="0" w:line="240" w:lineRule="auto"/>
              <w:rPr>
                <w:sz w:val="24"/>
                <w:szCs w:val="24"/>
              </w:rPr>
            </w:pPr>
            <w:r w:rsidRPr="007A2A38">
              <w:rPr>
                <w:sz w:val="24"/>
                <w:szCs w:val="24"/>
              </w:rPr>
              <w:t xml:space="preserve">On site laboratory for </w:t>
            </w:r>
            <w:proofErr w:type="spellStart"/>
            <w:r w:rsidRPr="007A2A38">
              <w:rPr>
                <w:sz w:val="24"/>
                <w:szCs w:val="24"/>
              </w:rPr>
              <w:t>semenology</w:t>
            </w:r>
            <w:proofErr w:type="spellEnd"/>
            <w:r w:rsidRPr="007A2A38">
              <w:rPr>
                <w:sz w:val="24"/>
                <w:szCs w:val="24"/>
              </w:rPr>
              <w:t xml:space="preserve"> and embryology</w:t>
            </w:r>
          </w:p>
          <w:p w:rsidR="00EB1574" w:rsidRPr="007A2A38" w:rsidRDefault="0085407B" w:rsidP="007A2A38">
            <w:pPr>
              <w:pStyle w:val="ListParagraph"/>
              <w:numPr>
                <w:ilvl w:val="0"/>
                <w:numId w:val="19"/>
              </w:numPr>
              <w:spacing w:after="0" w:line="240" w:lineRule="auto"/>
              <w:rPr>
                <w:sz w:val="24"/>
                <w:szCs w:val="24"/>
              </w:rPr>
            </w:pPr>
            <w:r>
              <w:rPr>
                <w:sz w:val="24"/>
                <w:szCs w:val="24"/>
              </w:rPr>
              <w:t xml:space="preserve">Weekly multi-disciplinary team </w:t>
            </w:r>
          </w:p>
          <w:p w:rsidR="00EB1574" w:rsidRPr="007A2A38" w:rsidRDefault="00EB1574" w:rsidP="007A2A38">
            <w:pPr>
              <w:pStyle w:val="ListParagraph"/>
              <w:numPr>
                <w:ilvl w:val="0"/>
                <w:numId w:val="19"/>
              </w:numPr>
              <w:spacing w:after="0" w:line="240" w:lineRule="auto"/>
              <w:rPr>
                <w:sz w:val="24"/>
                <w:szCs w:val="24"/>
              </w:rPr>
            </w:pPr>
            <w:r w:rsidRPr="007A2A38">
              <w:rPr>
                <w:sz w:val="24"/>
                <w:szCs w:val="24"/>
              </w:rPr>
              <w:t>P</w:t>
            </w:r>
            <w:r w:rsidR="00A22B72">
              <w:rPr>
                <w:sz w:val="24"/>
                <w:szCs w:val="24"/>
              </w:rPr>
              <w:t>reimplantation genetic t</w:t>
            </w:r>
            <w:r w:rsidR="0085407B">
              <w:rPr>
                <w:sz w:val="24"/>
                <w:szCs w:val="24"/>
              </w:rPr>
              <w:t>esting (P</w:t>
            </w:r>
            <w:r w:rsidRPr="007A2A38">
              <w:rPr>
                <w:sz w:val="24"/>
                <w:szCs w:val="24"/>
              </w:rPr>
              <w:t>GT</w:t>
            </w:r>
            <w:r w:rsidR="0085407B">
              <w:rPr>
                <w:sz w:val="24"/>
                <w:szCs w:val="24"/>
              </w:rPr>
              <w:t>)</w:t>
            </w:r>
            <w:r w:rsidRPr="007A2A38">
              <w:rPr>
                <w:sz w:val="24"/>
                <w:szCs w:val="24"/>
              </w:rPr>
              <w:t xml:space="preserve"> services on-site or access to a centre providing this</w:t>
            </w:r>
          </w:p>
          <w:p w:rsidR="00EB1574" w:rsidRPr="001677C0" w:rsidRDefault="00DC639B" w:rsidP="001677C0">
            <w:pPr>
              <w:pStyle w:val="ListParagraph"/>
              <w:numPr>
                <w:ilvl w:val="0"/>
                <w:numId w:val="19"/>
              </w:numPr>
              <w:spacing w:after="0" w:line="240" w:lineRule="auto"/>
              <w:rPr>
                <w:sz w:val="24"/>
                <w:szCs w:val="24"/>
              </w:rPr>
            </w:pPr>
            <w:r w:rsidRPr="007A2A38">
              <w:rPr>
                <w:sz w:val="24"/>
                <w:szCs w:val="24"/>
              </w:rPr>
              <w:t xml:space="preserve">Onsite facility to manage </w:t>
            </w:r>
            <w:r w:rsidR="0085407B">
              <w:rPr>
                <w:sz w:val="24"/>
                <w:szCs w:val="24"/>
              </w:rPr>
              <w:t xml:space="preserve">Ovarian </w:t>
            </w:r>
            <w:proofErr w:type="spellStart"/>
            <w:r w:rsidR="0085407B">
              <w:rPr>
                <w:sz w:val="24"/>
                <w:szCs w:val="24"/>
              </w:rPr>
              <w:t>Hyperstimulation</w:t>
            </w:r>
            <w:proofErr w:type="spellEnd"/>
            <w:r w:rsidR="0085407B">
              <w:rPr>
                <w:sz w:val="24"/>
                <w:szCs w:val="24"/>
              </w:rPr>
              <w:t xml:space="preserve"> Syndrome (</w:t>
            </w:r>
            <w:r w:rsidRPr="007A2A38">
              <w:rPr>
                <w:sz w:val="24"/>
                <w:szCs w:val="24"/>
              </w:rPr>
              <w:t>OHSS</w:t>
            </w:r>
            <w:r w:rsidR="0085407B">
              <w:rPr>
                <w:sz w:val="24"/>
                <w:szCs w:val="24"/>
              </w:rPr>
              <w:t>)</w:t>
            </w:r>
          </w:p>
        </w:tc>
        <w:tc>
          <w:tcPr>
            <w:tcW w:w="1559" w:type="dxa"/>
          </w:tcPr>
          <w:p w:rsidR="00EB1574" w:rsidRPr="0048443D" w:rsidRDefault="00EB1574" w:rsidP="00A22B72">
            <w:pPr>
              <w:pStyle w:val="ListParagraph"/>
              <w:spacing w:after="0" w:line="240" w:lineRule="auto"/>
              <w:ind w:left="0"/>
              <w:rPr>
                <w:rFonts w:asciiTheme="minorHAnsi" w:hAnsiTheme="minorHAnsi" w:cstheme="minorHAnsi"/>
                <w:sz w:val="24"/>
                <w:szCs w:val="24"/>
              </w:rPr>
            </w:pPr>
          </w:p>
          <w:p w:rsidR="00EB1574" w:rsidRPr="0048443D" w:rsidRDefault="00EB1574" w:rsidP="00A22B72">
            <w:pPr>
              <w:pStyle w:val="ListParagraph"/>
              <w:spacing w:after="0" w:line="240" w:lineRule="auto"/>
              <w:ind w:left="0"/>
              <w:rPr>
                <w:rFonts w:asciiTheme="minorHAnsi" w:hAnsiTheme="minorHAnsi" w:cstheme="minorHAnsi"/>
                <w:sz w:val="24"/>
                <w:szCs w:val="24"/>
              </w:rPr>
            </w:pPr>
          </w:p>
          <w:p w:rsidR="00A22B72" w:rsidRDefault="00A22B72" w:rsidP="00A22B72">
            <w:pPr>
              <w:pStyle w:val="ListParagraph"/>
              <w:spacing w:after="0" w:line="240" w:lineRule="auto"/>
              <w:ind w:left="0"/>
              <w:rPr>
                <w:rFonts w:asciiTheme="minorHAnsi" w:hAnsiTheme="minorHAnsi" w:cstheme="minorHAnsi"/>
                <w:sz w:val="24"/>
                <w:szCs w:val="24"/>
              </w:rPr>
            </w:pPr>
          </w:p>
          <w:p w:rsidR="00EB1574" w:rsidRPr="0048443D" w:rsidRDefault="00A22B72" w:rsidP="00A22B72">
            <w:pPr>
              <w:pStyle w:val="ListParagraph"/>
              <w:spacing w:after="0" w:line="240" w:lineRule="auto"/>
              <w:ind w:left="0"/>
              <w:rPr>
                <w:rFonts w:asciiTheme="minorHAnsi" w:hAnsiTheme="minorHAnsi" w:cstheme="minorHAnsi"/>
                <w:sz w:val="24"/>
                <w:szCs w:val="24"/>
              </w:rPr>
            </w:pPr>
            <w:r>
              <w:rPr>
                <w:rFonts w:asciiTheme="minorHAnsi" w:hAnsiTheme="minorHAnsi" w:cstheme="minorHAnsi"/>
                <w:sz w:val="24"/>
                <w:szCs w:val="24"/>
              </w:rPr>
              <w:t>Yes / N</w:t>
            </w:r>
            <w:r w:rsidR="00EB1574" w:rsidRPr="0048443D">
              <w:rPr>
                <w:rFonts w:asciiTheme="minorHAnsi" w:hAnsiTheme="minorHAnsi" w:cstheme="minorHAnsi"/>
                <w:sz w:val="24"/>
                <w:szCs w:val="24"/>
              </w:rPr>
              <w:t>o</w:t>
            </w:r>
          </w:p>
          <w:p w:rsidR="00EB1574" w:rsidRPr="0048443D" w:rsidRDefault="00A22B72" w:rsidP="00A22B72">
            <w:pPr>
              <w:pStyle w:val="ListParagraph"/>
              <w:spacing w:after="0" w:line="240" w:lineRule="auto"/>
              <w:ind w:left="0"/>
              <w:rPr>
                <w:rFonts w:asciiTheme="minorHAnsi" w:hAnsiTheme="minorHAnsi" w:cstheme="minorHAnsi"/>
                <w:sz w:val="24"/>
                <w:szCs w:val="24"/>
              </w:rPr>
            </w:pPr>
            <w:r>
              <w:rPr>
                <w:rFonts w:asciiTheme="minorHAnsi" w:hAnsiTheme="minorHAnsi" w:cstheme="minorHAnsi"/>
                <w:sz w:val="24"/>
                <w:szCs w:val="24"/>
              </w:rPr>
              <w:t>Yes / N</w:t>
            </w:r>
            <w:r w:rsidR="00EB1574" w:rsidRPr="0048443D">
              <w:rPr>
                <w:rFonts w:asciiTheme="minorHAnsi" w:hAnsiTheme="minorHAnsi" w:cstheme="minorHAnsi"/>
                <w:sz w:val="24"/>
                <w:szCs w:val="24"/>
              </w:rPr>
              <w:t>o</w:t>
            </w:r>
          </w:p>
          <w:p w:rsidR="00EB1574" w:rsidRPr="0048443D" w:rsidRDefault="00A22B72" w:rsidP="00A22B72">
            <w:pPr>
              <w:pStyle w:val="ListParagraph"/>
              <w:spacing w:after="0" w:line="240" w:lineRule="auto"/>
              <w:ind w:left="0"/>
              <w:rPr>
                <w:rFonts w:asciiTheme="minorHAnsi" w:hAnsiTheme="minorHAnsi" w:cstheme="minorHAnsi"/>
                <w:sz w:val="24"/>
                <w:szCs w:val="24"/>
              </w:rPr>
            </w:pPr>
            <w:r>
              <w:rPr>
                <w:rFonts w:asciiTheme="minorHAnsi" w:hAnsiTheme="minorHAnsi" w:cstheme="minorHAnsi"/>
                <w:sz w:val="24"/>
                <w:szCs w:val="24"/>
              </w:rPr>
              <w:t>Yes / N</w:t>
            </w:r>
            <w:r w:rsidR="00EB1574" w:rsidRPr="0048443D">
              <w:rPr>
                <w:rFonts w:asciiTheme="minorHAnsi" w:hAnsiTheme="minorHAnsi" w:cstheme="minorHAnsi"/>
                <w:sz w:val="24"/>
                <w:szCs w:val="24"/>
              </w:rPr>
              <w:t>o</w:t>
            </w:r>
          </w:p>
          <w:p w:rsidR="00A22B72" w:rsidRDefault="00A22B72" w:rsidP="00A22B72">
            <w:pPr>
              <w:pStyle w:val="ListParagraph"/>
              <w:spacing w:after="0" w:line="240" w:lineRule="auto"/>
              <w:ind w:left="0"/>
              <w:rPr>
                <w:rFonts w:asciiTheme="minorHAnsi" w:hAnsiTheme="minorHAnsi" w:cstheme="minorHAnsi"/>
                <w:sz w:val="24"/>
                <w:szCs w:val="24"/>
              </w:rPr>
            </w:pPr>
          </w:p>
          <w:p w:rsidR="00EB1574" w:rsidRPr="0048443D" w:rsidRDefault="00A22B72" w:rsidP="00A22B72">
            <w:pPr>
              <w:pStyle w:val="ListParagraph"/>
              <w:spacing w:after="0" w:line="240" w:lineRule="auto"/>
              <w:ind w:left="0"/>
              <w:rPr>
                <w:rFonts w:asciiTheme="minorHAnsi" w:hAnsiTheme="minorHAnsi" w:cstheme="minorHAnsi"/>
                <w:sz w:val="24"/>
                <w:szCs w:val="24"/>
              </w:rPr>
            </w:pPr>
            <w:r>
              <w:rPr>
                <w:rFonts w:asciiTheme="minorHAnsi" w:hAnsiTheme="minorHAnsi" w:cstheme="minorHAnsi"/>
                <w:sz w:val="24"/>
                <w:szCs w:val="24"/>
              </w:rPr>
              <w:t>Yes / N</w:t>
            </w:r>
            <w:r w:rsidR="00EB1574" w:rsidRPr="0048443D">
              <w:rPr>
                <w:rFonts w:asciiTheme="minorHAnsi" w:hAnsiTheme="minorHAnsi" w:cstheme="minorHAnsi"/>
                <w:sz w:val="24"/>
                <w:szCs w:val="24"/>
              </w:rPr>
              <w:t>o</w:t>
            </w:r>
          </w:p>
        </w:tc>
        <w:tc>
          <w:tcPr>
            <w:tcW w:w="1843" w:type="dxa"/>
          </w:tcPr>
          <w:p w:rsidR="00EB1574" w:rsidRPr="0048443D" w:rsidRDefault="00EB1574" w:rsidP="00EB1574">
            <w:pPr>
              <w:pStyle w:val="ListParagraph"/>
              <w:spacing w:after="0" w:line="240" w:lineRule="auto"/>
              <w:ind w:left="0"/>
              <w:jc w:val="both"/>
              <w:rPr>
                <w:rFonts w:asciiTheme="minorHAnsi" w:hAnsiTheme="minorHAnsi" w:cstheme="minorHAnsi"/>
                <w:sz w:val="24"/>
                <w:szCs w:val="24"/>
              </w:rPr>
            </w:pPr>
          </w:p>
        </w:tc>
      </w:tr>
      <w:tr w:rsidR="001677C0" w:rsidRPr="00A11B7C" w:rsidTr="0048443D">
        <w:trPr>
          <w:trHeight w:val="282"/>
        </w:trPr>
        <w:tc>
          <w:tcPr>
            <w:tcW w:w="2518" w:type="dxa"/>
            <w:vMerge/>
          </w:tcPr>
          <w:p w:rsidR="001677C0" w:rsidRPr="0048443D" w:rsidRDefault="001677C0" w:rsidP="00EB1574">
            <w:pPr>
              <w:spacing w:after="0" w:line="240" w:lineRule="auto"/>
              <w:rPr>
                <w:rFonts w:cstheme="minorHAnsi"/>
                <w:b/>
                <w:sz w:val="24"/>
                <w:szCs w:val="24"/>
              </w:rPr>
            </w:pPr>
          </w:p>
        </w:tc>
        <w:tc>
          <w:tcPr>
            <w:tcW w:w="8109" w:type="dxa"/>
          </w:tcPr>
          <w:p w:rsidR="001677C0" w:rsidRPr="00397C05" w:rsidRDefault="001677C0" w:rsidP="0085407B">
            <w:pPr>
              <w:spacing w:after="0" w:line="240" w:lineRule="auto"/>
              <w:contextualSpacing/>
              <w:rPr>
                <w:sz w:val="24"/>
                <w:szCs w:val="24"/>
              </w:rPr>
            </w:pPr>
            <w:r w:rsidRPr="0048443D">
              <w:rPr>
                <w:sz w:val="24"/>
                <w:szCs w:val="24"/>
              </w:rPr>
              <w:t xml:space="preserve">At least </w:t>
            </w:r>
            <w:r w:rsidR="0085407B">
              <w:rPr>
                <w:sz w:val="24"/>
                <w:szCs w:val="24"/>
              </w:rPr>
              <w:t>two</w:t>
            </w:r>
            <w:r w:rsidRPr="0048443D">
              <w:rPr>
                <w:sz w:val="24"/>
                <w:szCs w:val="24"/>
              </w:rPr>
              <w:t xml:space="preserve"> accredited subspecialist consultants in Reproductive Medicine wi</w:t>
            </w:r>
            <w:r w:rsidR="0085407B">
              <w:rPr>
                <w:sz w:val="24"/>
                <w:szCs w:val="24"/>
              </w:rPr>
              <w:t>thin primary unit and at least one</w:t>
            </w:r>
            <w:r w:rsidRPr="0048443D">
              <w:rPr>
                <w:sz w:val="24"/>
                <w:szCs w:val="24"/>
              </w:rPr>
              <w:t xml:space="preserve"> in secondary unit</w:t>
            </w:r>
            <w:r w:rsidR="0085407B">
              <w:rPr>
                <w:sz w:val="24"/>
                <w:szCs w:val="24"/>
              </w:rPr>
              <w:t>.</w:t>
            </w:r>
          </w:p>
        </w:tc>
        <w:tc>
          <w:tcPr>
            <w:tcW w:w="1559" w:type="dxa"/>
          </w:tcPr>
          <w:p w:rsidR="001677C0" w:rsidRPr="0048443D" w:rsidRDefault="00437160" w:rsidP="00A22B72">
            <w:pPr>
              <w:pStyle w:val="ListParagraph"/>
              <w:spacing w:after="0" w:line="240" w:lineRule="auto"/>
              <w:ind w:left="0"/>
              <w:rPr>
                <w:rFonts w:asciiTheme="minorHAnsi" w:hAnsiTheme="minorHAnsi" w:cstheme="minorHAnsi"/>
                <w:sz w:val="24"/>
                <w:szCs w:val="24"/>
              </w:rPr>
            </w:pPr>
            <w:r>
              <w:rPr>
                <w:rFonts w:asciiTheme="minorHAnsi" w:hAnsiTheme="minorHAnsi" w:cstheme="minorHAnsi"/>
                <w:sz w:val="24"/>
                <w:szCs w:val="24"/>
              </w:rPr>
              <w:t>Yes / N</w:t>
            </w:r>
            <w:r w:rsidR="001677C0" w:rsidRPr="0048443D">
              <w:rPr>
                <w:rFonts w:asciiTheme="minorHAnsi" w:hAnsiTheme="minorHAnsi" w:cstheme="minorHAnsi"/>
                <w:sz w:val="24"/>
                <w:szCs w:val="24"/>
              </w:rPr>
              <w:t>o</w:t>
            </w:r>
          </w:p>
        </w:tc>
        <w:tc>
          <w:tcPr>
            <w:tcW w:w="1843" w:type="dxa"/>
          </w:tcPr>
          <w:p w:rsidR="001677C0" w:rsidRPr="0048443D" w:rsidRDefault="001677C0" w:rsidP="00EB1574">
            <w:pPr>
              <w:pStyle w:val="ListParagraph"/>
              <w:spacing w:after="0" w:line="240" w:lineRule="auto"/>
              <w:ind w:left="0"/>
              <w:jc w:val="both"/>
              <w:rPr>
                <w:rFonts w:asciiTheme="minorHAnsi" w:hAnsiTheme="minorHAnsi" w:cstheme="minorHAnsi"/>
                <w:sz w:val="24"/>
                <w:szCs w:val="24"/>
              </w:rPr>
            </w:pPr>
          </w:p>
        </w:tc>
      </w:tr>
      <w:tr w:rsidR="001677C0" w:rsidRPr="00A11B7C" w:rsidTr="0048443D">
        <w:trPr>
          <w:trHeight w:val="282"/>
        </w:trPr>
        <w:tc>
          <w:tcPr>
            <w:tcW w:w="2518" w:type="dxa"/>
            <w:vMerge/>
          </w:tcPr>
          <w:p w:rsidR="001677C0" w:rsidRPr="0048443D" w:rsidRDefault="001677C0" w:rsidP="00EB1574">
            <w:pPr>
              <w:spacing w:after="0" w:line="240" w:lineRule="auto"/>
              <w:rPr>
                <w:rFonts w:cstheme="minorHAnsi"/>
                <w:b/>
                <w:sz w:val="24"/>
                <w:szCs w:val="24"/>
              </w:rPr>
            </w:pPr>
          </w:p>
        </w:tc>
        <w:tc>
          <w:tcPr>
            <w:tcW w:w="8109" w:type="dxa"/>
          </w:tcPr>
          <w:p w:rsidR="001677C0" w:rsidRPr="0048443D" w:rsidRDefault="001677C0" w:rsidP="001677C0">
            <w:pPr>
              <w:spacing w:after="0" w:line="240" w:lineRule="auto"/>
              <w:contextualSpacing/>
              <w:rPr>
                <w:sz w:val="24"/>
                <w:szCs w:val="24"/>
              </w:rPr>
            </w:pPr>
            <w:r w:rsidRPr="0048443D">
              <w:rPr>
                <w:sz w:val="24"/>
                <w:szCs w:val="24"/>
              </w:rPr>
              <w:t>Access to the following specialist clinics:</w:t>
            </w:r>
          </w:p>
          <w:p w:rsidR="001677C0" w:rsidRPr="007A2A38" w:rsidRDefault="00944A35" w:rsidP="001677C0">
            <w:pPr>
              <w:pStyle w:val="ListParagraph"/>
              <w:numPr>
                <w:ilvl w:val="0"/>
                <w:numId w:val="21"/>
              </w:numPr>
              <w:spacing w:after="0" w:line="240" w:lineRule="auto"/>
              <w:rPr>
                <w:sz w:val="24"/>
                <w:szCs w:val="24"/>
              </w:rPr>
            </w:pPr>
            <w:r>
              <w:rPr>
                <w:sz w:val="24"/>
                <w:szCs w:val="24"/>
              </w:rPr>
              <w:t>Fertility a</w:t>
            </w:r>
            <w:r w:rsidR="001677C0" w:rsidRPr="007A2A38">
              <w:rPr>
                <w:sz w:val="24"/>
                <w:szCs w:val="24"/>
              </w:rPr>
              <w:t>ssessment</w:t>
            </w:r>
          </w:p>
          <w:p w:rsidR="001677C0" w:rsidRPr="007A2A38" w:rsidRDefault="001677C0" w:rsidP="001677C0">
            <w:pPr>
              <w:pStyle w:val="ListParagraph"/>
              <w:numPr>
                <w:ilvl w:val="0"/>
                <w:numId w:val="21"/>
              </w:numPr>
              <w:spacing w:after="0" w:line="240" w:lineRule="auto"/>
              <w:rPr>
                <w:sz w:val="24"/>
                <w:szCs w:val="24"/>
              </w:rPr>
            </w:pPr>
            <w:r w:rsidRPr="007A2A38">
              <w:rPr>
                <w:sz w:val="24"/>
                <w:szCs w:val="24"/>
              </w:rPr>
              <w:t>Assisted conception</w:t>
            </w:r>
          </w:p>
          <w:p w:rsidR="001677C0" w:rsidRPr="007A2A38" w:rsidRDefault="001677C0" w:rsidP="001677C0">
            <w:pPr>
              <w:pStyle w:val="ListParagraph"/>
              <w:numPr>
                <w:ilvl w:val="0"/>
                <w:numId w:val="21"/>
              </w:numPr>
              <w:spacing w:after="0" w:line="240" w:lineRule="auto"/>
              <w:rPr>
                <w:sz w:val="24"/>
                <w:szCs w:val="24"/>
              </w:rPr>
            </w:pPr>
            <w:r w:rsidRPr="007A2A38">
              <w:rPr>
                <w:sz w:val="24"/>
                <w:szCs w:val="24"/>
              </w:rPr>
              <w:lastRenderedPageBreak/>
              <w:t>Reproductive endocrinology</w:t>
            </w:r>
          </w:p>
          <w:p w:rsidR="001677C0" w:rsidRPr="007A2A38" w:rsidRDefault="001677C0" w:rsidP="001677C0">
            <w:pPr>
              <w:pStyle w:val="ListParagraph"/>
              <w:numPr>
                <w:ilvl w:val="0"/>
                <w:numId w:val="21"/>
              </w:numPr>
              <w:spacing w:after="0" w:line="240" w:lineRule="auto"/>
              <w:rPr>
                <w:sz w:val="24"/>
                <w:szCs w:val="24"/>
              </w:rPr>
            </w:pPr>
            <w:r w:rsidRPr="007A2A38">
              <w:rPr>
                <w:sz w:val="24"/>
                <w:szCs w:val="24"/>
              </w:rPr>
              <w:t>Menopause</w:t>
            </w:r>
          </w:p>
          <w:p w:rsidR="001677C0" w:rsidRPr="007A2A38" w:rsidRDefault="001677C0" w:rsidP="001677C0">
            <w:pPr>
              <w:pStyle w:val="ListParagraph"/>
              <w:numPr>
                <w:ilvl w:val="0"/>
                <w:numId w:val="21"/>
              </w:numPr>
              <w:spacing w:after="0" w:line="240" w:lineRule="auto"/>
              <w:rPr>
                <w:sz w:val="24"/>
                <w:szCs w:val="24"/>
              </w:rPr>
            </w:pPr>
            <w:r w:rsidRPr="007A2A38">
              <w:rPr>
                <w:sz w:val="24"/>
                <w:szCs w:val="24"/>
              </w:rPr>
              <w:t>Paediatric and Adolescent Gynaecology</w:t>
            </w:r>
            <w:r w:rsidR="0085407B">
              <w:rPr>
                <w:sz w:val="24"/>
                <w:szCs w:val="24"/>
              </w:rPr>
              <w:t xml:space="preserve"> (PAG)</w:t>
            </w:r>
          </w:p>
          <w:p w:rsidR="001677C0" w:rsidRPr="007A2A38" w:rsidRDefault="001677C0" w:rsidP="001677C0">
            <w:pPr>
              <w:pStyle w:val="ListParagraph"/>
              <w:numPr>
                <w:ilvl w:val="0"/>
                <w:numId w:val="21"/>
              </w:numPr>
              <w:spacing w:after="0" w:line="240" w:lineRule="auto"/>
              <w:rPr>
                <w:sz w:val="24"/>
                <w:szCs w:val="24"/>
              </w:rPr>
            </w:pPr>
            <w:r w:rsidRPr="007A2A38">
              <w:rPr>
                <w:sz w:val="24"/>
                <w:szCs w:val="24"/>
              </w:rPr>
              <w:t>Andrology</w:t>
            </w:r>
          </w:p>
          <w:p w:rsidR="001677C0" w:rsidRPr="007A2A38" w:rsidRDefault="001677C0" w:rsidP="001677C0">
            <w:pPr>
              <w:pStyle w:val="ListParagraph"/>
              <w:numPr>
                <w:ilvl w:val="0"/>
                <w:numId w:val="21"/>
              </w:numPr>
              <w:spacing w:after="0" w:line="240" w:lineRule="auto"/>
              <w:rPr>
                <w:sz w:val="24"/>
                <w:szCs w:val="24"/>
              </w:rPr>
            </w:pPr>
            <w:r w:rsidRPr="007A2A38">
              <w:rPr>
                <w:sz w:val="24"/>
                <w:szCs w:val="24"/>
              </w:rPr>
              <w:t>Genetics</w:t>
            </w:r>
          </w:p>
          <w:p w:rsidR="001677C0" w:rsidRPr="007A2A38" w:rsidRDefault="001677C0" w:rsidP="001677C0">
            <w:pPr>
              <w:pStyle w:val="ListParagraph"/>
              <w:numPr>
                <w:ilvl w:val="0"/>
                <w:numId w:val="21"/>
              </w:numPr>
              <w:spacing w:after="0" w:line="240" w:lineRule="auto"/>
              <w:rPr>
                <w:sz w:val="24"/>
                <w:szCs w:val="24"/>
              </w:rPr>
            </w:pPr>
            <w:r w:rsidRPr="007A2A38">
              <w:rPr>
                <w:sz w:val="24"/>
                <w:szCs w:val="24"/>
              </w:rPr>
              <w:t>Early pregnancy</w:t>
            </w:r>
          </w:p>
          <w:p w:rsidR="001677C0" w:rsidRPr="001677C0" w:rsidRDefault="001677C0" w:rsidP="001677C0">
            <w:pPr>
              <w:pStyle w:val="ListParagraph"/>
              <w:numPr>
                <w:ilvl w:val="0"/>
                <w:numId w:val="21"/>
              </w:numPr>
              <w:spacing w:after="0" w:line="240" w:lineRule="auto"/>
              <w:rPr>
                <w:sz w:val="24"/>
                <w:szCs w:val="24"/>
              </w:rPr>
            </w:pPr>
            <w:r w:rsidRPr="001677C0">
              <w:rPr>
                <w:sz w:val="24"/>
                <w:szCs w:val="24"/>
              </w:rPr>
              <w:t>Recurrent miscarriage</w:t>
            </w:r>
          </w:p>
        </w:tc>
        <w:tc>
          <w:tcPr>
            <w:tcW w:w="1559" w:type="dxa"/>
          </w:tcPr>
          <w:p w:rsidR="001677C0" w:rsidRDefault="001677C0" w:rsidP="00A22B72">
            <w:pPr>
              <w:pStyle w:val="ListParagraph"/>
              <w:spacing w:after="0" w:line="240" w:lineRule="auto"/>
              <w:ind w:left="0"/>
              <w:rPr>
                <w:rFonts w:asciiTheme="minorHAnsi" w:hAnsiTheme="minorHAnsi" w:cstheme="minorHAnsi"/>
                <w:sz w:val="24"/>
                <w:szCs w:val="24"/>
              </w:rPr>
            </w:pPr>
          </w:p>
          <w:p w:rsidR="001677C0" w:rsidRPr="0048443D" w:rsidRDefault="00437160" w:rsidP="00A22B72">
            <w:pPr>
              <w:pStyle w:val="ListParagraph"/>
              <w:spacing w:after="0" w:line="240" w:lineRule="auto"/>
              <w:ind w:left="0"/>
              <w:rPr>
                <w:rFonts w:asciiTheme="minorHAnsi" w:hAnsiTheme="minorHAnsi" w:cstheme="minorHAnsi"/>
                <w:sz w:val="24"/>
                <w:szCs w:val="24"/>
              </w:rPr>
            </w:pPr>
            <w:r>
              <w:rPr>
                <w:rFonts w:asciiTheme="minorHAnsi" w:hAnsiTheme="minorHAnsi" w:cstheme="minorHAnsi"/>
                <w:sz w:val="24"/>
                <w:szCs w:val="24"/>
              </w:rPr>
              <w:t>Yes / N</w:t>
            </w:r>
            <w:r w:rsidR="001677C0" w:rsidRPr="0048443D">
              <w:rPr>
                <w:rFonts w:asciiTheme="minorHAnsi" w:hAnsiTheme="minorHAnsi" w:cstheme="minorHAnsi"/>
                <w:sz w:val="24"/>
                <w:szCs w:val="24"/>
              </w:rPr>
              <w:t>o</w:t>
            </w:r>
          </w:p>
          <w:p w:rsidR="001677C0" w:rsidRPr="0048443D" w:rsidRDefault="00437160" w:rsidP="00A22B72">
            <w:pPr>
              <w:pStyle w:val="ListParagraph"/>
              <w:spacing w:after="0" w:line="240" w:lineRule="auto"/>
              <w:ind w:left="0"/>
              <w:rPr>
                <w:rFonts w:asciiTheme="minorHAnsi" w:hAnsiTheme="minorHAnsi" w:cstheme="minorHAnsi"/>
                <w:sz w:val="24"/>
                <w:szCs w:val="24"/>
              </w:rPr>
            </w:pPr>
            <w:r>
              <w:rPr>
                <w:rFonts w:asciiTheme="minorHAnsi" w:hAnsiTheme="minorHAnsi" w:cstheme="minorHAnsi"/>
                <w:sz w:val="24"/>
                <w:szCs w:val="24"/>
              </w:rPr>
              <w:t>Yes / N</w:t>
            </w:r>
            <w:r w:rsidR="001677C0" w:rsidRPr="0048443D">
              <w:rPr>
                <w:rFonts w:asciiTheme="minorHAnsi" w:hAnsiTheme="minorHAnsi" w:cstheme="minorHAnsi"/>
                <w:sz w:val="24"/>
                <w:szCs w:val="24"/>
              </w:rPr>
              <w:t>o</w:t>
            </w:r>
          </w:p>
          <w:p w:rsidR="001677C0" w:rsidRPr="0048443D" w:rsidRDefault="00437160" w:rsidP="00A22B72">
            <w:pPr>
              <w:pStyle w:val="ListParagraph"/>
              <w:spacing w:after="0" w:line="240" w:lineRule="auto"/>
              <w:ind w:left="0"/>
              <w:rPr>
                <w:rFonts w:asciiTheme="minorHAnsi" w:hAnsiTheme="minorHAnsi" w:cstheme="minorHAnsi"/>
                <w:sz w:val="24"/>
                <w:szCs w:val="24"/>
              </w:rPr>
            </w:pPr>
            <w:r>
              <w:rPr>
                <w:rFonts w:asciiTheme="minorHAnsi" w:hAnsiTheme="minorHAnsi" w:cstheme="minorHAnsi"/>
                <w:sz w:val="24"/>
                <w:szCs w:val="24"/>
              </w:rPr>
              <w:lastRenderedPageBreak/>
              <w:t>Yes / N</w:t>
            </w:r>
            <w:r w:rsidR="001677C0" w:rsidRPr="0048443D">
              <w:rPr>
                <w:rFonts w:asciiTheme="minorHAnsi" w:hAnsiTheme="minorHAnsi" w:cstheme="minorHAnsi"/>
                <w:sz w:val="24"/>
                <w:szCs w:val="24"/>
              </w:rPr>
              <w:t>o</w:t>
            </w:r>
          </w:p>
          <w:p w:rsidR="001677C0" w:rsidRPr="0048443D" w:rsidRDefault="00437160" w:rsidP="00A22B72">
            <w:pPr>
              <w:pStyle w:val="ListParagraph"/>
              <w:spacing w:after="0" w:line="240" w:lineRule="auto"/>
              <w:ind w:left="0"/>
              <w:rPr>
                <w:rFonts w:asciiTheme="minorHAnsi" w:hAnsiTheme="minorHAnsi" w:cstheme="minorHAnsi"/>
                <w:sz w:val="24"/>
                <w:szCs w:val="24"/>
              </w:rPr>
            </w:pPr>
            <w:r>
              <w:rPr>
                <w:rFonts w:asciiTheme="minorHAnsi" w:hAnsiTheme="minorHAnsi" w:cstheme="minorHAnsi"/>
                <w:sz w:val="24"/>
                <w:szCs w:val="24"/>
              </w:rPr>
              <w:t>Yes / N</w:t>
            </w:r>
            <w:r w:rsidR="001677C0" w:rsidRPr="0048443D">
              <w:rPr>
                <w:rFonts w:asciiTheme="minorHAnsi" w:hAnsiTheme="minorHAnsi" w:cstheme="minorHAnsi"/>
                <w:sz w:val="24"/>
                <w:szCs w:val="24"/>
              </w:rPr>
              <w:t>o</w:t>
            </w:r>
          </w:p>
          <w:p w:rsidR="001677C0" w:rsidRPr="0048443D" w:rsidRDefault="00437160" w:rsidP="00A22B72">
            <w:pPr>
              <w:pStyle w:val="ListParagraph"/>
              <w:spacing w:after="0" w:line="240" w:lineRule="auto"/>
              <w:ind w:left="0"/>
              <w:rPr>
                <w:rFonts w:asciiTheme="minorHAnsi" w:hAnsiTheme="minorHAnsi" w:cstheme="minorHAnsi"/>
                <w:sz w:val="24"/>
                <w:szCs w:val="24"/>
              </w:rPr>
            </w:pPr>
            <w:r>
              <w:rPr>
                <w:rFonts w:asciiTheme="minorHAnsi" w:hAnsiTheme="minorHAnsi" w:cstheme="minorHAnsi"/>
                <w:sz w:val="24"/>
                <w:szCs w:val="24"/>
              </w:rPr>
              <w:t>Yes / N</w:t>
            </w:r>
            <w:r w:rsidR="001677C0" w:rsidRPr="0048443D">
              <w:rPr>
                <w:rFonts w:asciiTheme="minorHAnsi" w:hAnsiTheme="minorHAnsi" w:cstheme="minorHAnsi"/>
                <w:sz w:val="24"/>
                <w:szCs w:val="24"/>
              </w:rPr>
              <w:t>o</w:t>
            </w:r>
          </w:p>
          <w:p w:rsidR="001677C0" w:rsidRPr="0048443D" w:rsidRDefault="00437160" w:rsidP="00A22B72">
            <w:pPr>
              <w:pStyle w:val="ListParagraph"/>
              <w:spacing w:after="0" w:line="240" w:lineRule="auto"/>
              <w:ind w:left="0"/>
              <w:rPr>
                <w:rFonts w:asciiTheme="minorHAnsi" w:hAnsiTheme="minorHAnsi" w:cstheme="minorHAnsi"/>
                <w:sz w:val="24"/>
                <w:szCs w:val="24"/>
              </w:rPr>
            </w:pPr>
            <w:r>
              <w:rPr>
                <w:rFonts w:asciiTheme="minorHAnsi" w:hAnsiTheme="minorHAnsi" w:cstheme="minorHAnsi"/>
                <w:sz w:val="24"/>
                <w:szCs w:val="24"/>
              </w:rPr>
              <w:t>Yes / N</w:t>
            </w:r>
            <w:r w:rsidR="001677C0" w:rsidRPr="0048443D">
              <w:rPr>
                <w:rFonts w:asciiTheme="minorHAnsi" w:hAnsiTheme="minorHAnsi" w:cstheme="minorHAnsi"/>
                <w:sz w:val="24"/>
                <w:szCs w:val="24"/>
              </w:rPr>
              <w:t>o</w:t>
            </w:r>
          </w:p>
          <w:p w:rsidR="001677C0" w:rsidRPr="0048443D" w:rsidRDefault="00437160" w:rsidP="00A22B72">
            <w:pPr>
              <w:pStyle w:val="ListParagraph"/>
              <w:spacing w:after="0" w:line="240" w:lineRule="auto"/>
              <w:ind w:left="0"/>
              <w:rPr>
                <w:rFonts w:asciiTheme="minorHAnsi" w:hAnsiTheme="minorHAnsi" w:cstheme="minorHAnsi"/>
                <w:sz w:val="24"/>
                <w:szCs w:val="24"/>
              </w:rPr>
            </w:pPr>
            <w:r>
              <w:rPr>
                <w:rFonts w:asciiTheme="minorHAnsi" w:hAnsiTheme="minorHAnsi" w:cstheme="minorHAnsi"/>
                <w:sz w:val="24"/>
                <w:szCs w:val="24"/>
              </w:rPr>
              <w:t>Yes / N</w:t>
            </w:r>
            <w:r w:rsidR="001677C0" w:rsidRPr="0048443D">
              <w:rPr>
                <w:rFonts w:asciiTheme="minorHAnsi" w:hAnsiTheme="minorHAnsi" w:cstheme="minorHAnsi"/>
                <w:sz w:val="24"/>
                <w:szCs w:val="24"/>
              </w:rPr>
              <w:t>o</w:t>
            </w:r>
          </w:p>
          <w:p w:rsidR="001677C0" w:rsidRPr="0048443D" w:rsidRDefault="00437160" w:rsidP="00A22B72">
            <w:pPr>
              <w:pStyle w:val="ListParagraph"/>
              <w:spacing w:after="0" w:line="240" w:lineRule="auto"/>
              <w:ind w:left="0"/>
              <w:rPr>
                <w:rFonts w:asciiTheme="minorHAnsi" w:hAnsiTheme="minorHAnsi" w:cstheme="minorHAnsi"/>
                <w:sz w:val="24"/>
                <w:szCs w:val="24"/>
              </w:rPr>
            </w:pPr>
            <w:r>
              <w:rPr>
                <w:rFonts w:asciiTheme="minorHAnsi" w:hAnsiTheme="minorHAnsi" w:cstheme="minorHAnsi"/>
                <w:sz w:val="24"/>
                <w:szCs w:val="24"/>
              </w:rPr>
              <w:t>Yes / N</w:t>
            </w:r>
            <w:r w:rsidR="001677C0" w:rsidRPr="0048443D">
              <w:rPr>
                <w:rFonts w:asciiTheme="minorHAnsi" w:hAnsiTheme="minorHAnsi" w:cstheme="minorHAnsi"/>
                <w:sz w:val="24"/>
                <w:szCs w:val="24"/>
              </w:rPr>
              <w:t>o</w:t>
            </w:r>
          </w:p>
          <w:p w:rsidR="001677C0" w:rsidRPr="0048443D" w:rsidRDefault="00437160" w:rsidP="00A22B72">
            <w:pPr>
              <w:pStyle w:val="ListParagraph"/>
              <w:spacing w:after="0" w:line="240" w:lineRule="auto"/>
              <w:ind w:left="0"/>
              <w:rPr>
                <w:rFonts w:asciiTheme="minorHAnsi" w:hAnsiTheme="minorHAnsi" w:cstheme="minorHAnsi"/>
                <w:sz w:val="24"/>
                <w:szCs w:val="24"/>
              </w:rPr>
            </w:pPr>
            <w:r>
              <w:rPr>
                <w:rFonts w:asciiTheme="minorHAnsi" w:hAnsiTheme="minorHAnsi" w:cstheme="minorHAnsi"/>
                <w:sz w:val="24"/>
                <w:szCs w:val="24"/>
              </w:rPr>
              <w:t>Yes / N</w:t>
            </w:r>
            <w:r w:rsidR="001677C0" w:rsidRPr="0048443D">
              <w:rPr>
                <w:rFonts w:asciiTheme="minorHAnsi" w:hAnsiTheme="minorHAnsi" w:cstheme="minorHAnsi"/>
                <w:sz w:val="24"/>
                <w:szCs w:val="24"/>
              </w:rPr>
              <w:t>o</w:t>
            </w:r>
          </w:p>
        </w:tc>
        <w:tc>
          <w:tcPr>
            <w:tcW w:w="1843" w:type="dxa"/>
          </w:tcPr>
          <w:p w:rsidR="001677C0" w:rsidRPr="0048443D" w:rsidRDefault="001677C0" w:rsidP="00EB1574">
            <w:pPr>
              <w:pStyle w:val="ListParagraph"/>
              <w:spacing w:after="0" w:line="240" w:lineRule="auto"/>
              <w:ind w:left="0"/>
              <w:jc w:val="both"/>
              <w:rPr>
                <w:rFonts w:asciiTheme="minorHAnsi" w:hAnsiTheme="minorHAnsi" w:cstheme="minorHAnsi"/>
                <w:sz w:val="24"/>
                <w:szCs w:val="24"/>
              </w:rPr>
            </w:pPr>
          </w:p>
        </w:tc>
      </w:tr>
      <w:tr w:rsidR="00EB1574" w:rsidRPr="00A11B7C" w:rsidTr="0048443D">
        <w:trPr>
          <w:trHeight w:val="282"/>
        </w:trPr>
        <w:tc>
          <w:tcPr>
            <w:tcW w:w="2518" w:type="dxa"/>
            <w:vMerge/>
          </w:tcPr>
          <w:p w:rsidR="00EB1574" w:rsidRPr="0048443D" w:rsidRDefault="00EB1574" w:rsidP="00EB1574">
            <w:pPr>
              <w:spacing w:after="0" w:line="240" w:lineRule="auto"/>
              <w:rPr>
                <w:rFonts w:cstheme="minorHAnsi"/>
                <w:b/>
                <w:sz w:val="24"/>
                <w:szCs w:val="24"/>
              </w:rPr>
            </w:pPr>
          </w:p>
        </w:tc>
        <w:tc>
          <w:tcPr>
            <w:tcW w:w="8109" w:type="dxa"/>
          </w:tcPr>
          <w:p w:rsidR="00EB1574" w:rsidRPr="00397C05" w:rsidRDefault="00EB1574" w:rsidP="00EB1574">
            <w:pPr>
              <w:spacing w:after="0" w:line="240" w:lineRule="auto"/>
              <w:rPr>
                <w:sz w:val="24"/>
                <w:szCs w:val="24"/>
              </w:rPr>
            </w:pPr>
            <w:r w:rsidRPr="00397C05">
              <w:rPr>
                <w:sz w:val="24"/>
                <w:szCs w:val="24"/>
              </w:rPr>
              <w:t>Data Collection:</w:t>
            </w:r>
          </w:p>
          <w:p w:rsidR="00EB1574" w:rsidRPr="00397C05" w:rsidRDefault="00EB1574" w:rsidP="00397C05">
            <w:pPr>
              <w:pStyle w:val="ListParagraph"/>
              <w:numPr>
                <w:ilvl w:val="0"/>
                <w:numId w:val="27"/>
              </w:numPr>
              <w:spacing w:after="0" w:line="240" w:lineRule="auto"/>
              <w:rPr>
                <w:sz w:val="24"/>
                <w:szCs w:val="24"/>
              </w:rPr>
            </w:pPr>
            <w:r w:rsidRPr="00397C05">
              <w:rPr>
                <w:sz w:val="24"/>
                <w:szCs w:val="24"/>
              </w:rPr>
              <w:t>HFEA licensed centre</w:t>
            </w:r>
          </w:p>
        </w:tc>
        <w:tc>
          <w:tcPr>
            <w:tcW w:w="1559" w:type="dxa"/>
          </w:tcPr>
          <w:p w:rsidR="00EB1574" w:rsidRPr="0048443D" w:rsidRDefault="00EB1574" w:rsidP="00A22B72">
            <w:pPr>
              <w:pStyle w:val="ListParagraph"/>
              <w:spacing w:after="0" w:line="240" w:lineRule="auto"/>
              <w:ind w:left="0"/>
              <w:rPr>
                <w:rFonts w:asciiTheme="minorHAnsi" w:hAnsiTheme="minorHAnsi" w:cstheme="minorHAnsi"/>
                <w:sz w:val="24"/>
                <w:szCs w:val="24"/>
              </w:rPr>
            </w:pPr>
          </w:p>
          <w:p w:rsidR="00EB1574" w:rsidRPr="0048443D" w:rsidRDefault="00437160" w:rsidP="00A22B72">
            <w:pPr>
              <w:pStyle w:val="ListParagraph"/>
              <w:spacing w:after="0" w:line="240" w:lineRule="auto"/>
              <w:ind w:left="0"/>
              <w:rPr>
                <w:rFonts w:asciiTheme="minorHAnsi" w:hAnsiTheme="minorHAnsi" w:cstheme="minorHAnsi"/>
                <w:sz w:val="24"/>
                <w:szCs w:val="24"/>
              </w:rPr>
            </w:pPr>
            <w:r>
              <w:rPr>
                <w:rFonts w:asciiTheme="minorHAnsi" w:hAnsiTheme="minorHAnsi" w:cstheme="minorHAnsi"/>
                <w:sz w:val="24"/>
                <w:szCs w:val="24"/>
              </w:rPr>
              <w:t>Yes / N</w:t>
            </w:r>
            <w:r w:rsidR="00EB1574" w:rsidRPr="0048443D">
              <w:rPr>
                <w:rFonts w:asciiTheme="minorHAnsi" w:hAnsiTheme="minorHAnsi" w:cstheme="minorHAnsi"/>
                <w:sz w:val="24"/>
                <w:szCs w:val="24"/>
              </w:rPr>
              <w:t>o</w:t>
            </w:r>
          </w:p>
        </w:tc>
        <w:tc>
          <w:tcPr>
            <w:tcW w:w="1843" w:type="dxa"/>
          </w:tcPr>
          <w:p w:rsidR="00EB1574" w:rsidRPr="0048443D" w:rsidRDefault="00EB1574" w:rsidP="00EB1574">
            <w:pPr>
              <w:pStyle w:val="ListParagraph"/>
              <w:spacing w:after="0" w:line="240" w:lineRule="auto"/>
              <w:ind w:left="0"/>
              <w:jc w:val="both"/>
              <w:rPr>
                <w:rFonts w:asciiTheme="minorHAnsi" w:hAnsiTheme="minorHAnsi" w:cstheme="minorHAnsi"/>
                <w:sz w:val="24"/>
                <w:szCs w:val="24"/>
              </w:rPr>
            </w:pPr>
          </w:p>
        </w:tc>
      </w:tr>
      <w:tr w:rsidR="00EB1574" w:rsidRPr="00A11B7C" w:rsidTr="0048443D">
        <w:trPr>
          <w:trHeight w:val="58"/>
        </w:trPr>
        <w:tc>
          <w:tcPr>
            <w:tcW w:w="2518" w:type="dxa"/>
            <w:vMerge/>
          </w:tcPr>
          <w:p w:rsidR="00EB1574" w:rsidRPr="0048443D" w:rsidRDefault="00EB1574" w:rsidP="00EB1574">
            <w:pPr>
              <w:spacing w:after="0" w:line="240" w:lineRule="auto"/>
              <w:rPr>
                <w:rFonts w:cstheme="minorHAnsi"/>
                <w:b/>
                <w:sz w:val="24"/>
                <w:szCs w:val="24"/>
              </w:rPr>
            </w:pPr>
          </w:p>
        </w:tc>
        <w:tc>
          <w:tcPr>
            <w:tcW w:w="8109" w:type="dxa"/>
          </w:tcPr>
          <w:p w:rsidR="00EB1574" w:rsidRPr="00397C05" w:rsidRDefault="00EB1574" w:rsidP="00EB1574">
            <w:pPr>
              <w:spacing w:after="0" w:line="240" w:lineRule="auto"/>
              <w:rPr>
                <w:sz w:val="24"/>
                <w:szCs w:val="24"/>
              </w:rPr>
            </w:pPr>
            <w:r w:rsidRPr="00397C05">
              <w:rPr>
                <w:sz w:val="24"/>
                <w:szCs w:val="24"/>
              </w:rPr>
              <w:t>On-call arrangements:</w:t>
            </w:r>
          </w:p>
          <w:p w:rsidR="00EB1574" w:rsidRPr="00397C05" w:rsidRDefault="007A2A38" w:rsidP="00397C05">
            <w:pPr>
              <w:pStyle w:val="ListParagraph"/>
              <w:numPr>
                <w:ilvl w:val="0"/>
                <w:numId w:val="27"/>
              </w:numPr>
              <w:spacing w:after="0" w:line="240" w:lineRule="auto"/>
              <w:rPr>
                <w:sz w:val="24"/>
                <w:szCs w:val="24"/>
              </w:rPr>
            </w:pPr>
            <w:r w:rsidRPr="00397C05">
              <w:rPr>
                <w:sz w:val="24"/>
                <w:szCs w:val="24"/>
              </w:rPr>
              <w:t>N</w:t>
            </w:r>
            <w:r w:rsidR="00EB1574" w:rsidRPr="00397C05">
              <w:rPr>
                <w:sz w:val="24"/>
                <w:szCs w:val="24"/>
              </w:rPr>
              <w:t>o scheduled obstetric or gynaecology day time on call interfering with elective Reproductive Medicine activities</w:t>
            </w:r>
          </w:p>
        </w:tc>
        <w:tc>
          <w:tcPr>
            <w:tcW w:w="1559" w:type="dxa"/>
          </w:tcPr>
          <w:p w:rsidR="007A2A38" w:rsidRDefault="007A2A38" w:rsidP="00A22B72">
            <w:pPr>
              <w:pStyle w:val="ListParagraph"/>
              <w:spacing w:after="0" w:line="240" w:lineRule="auto"/>
              <w:ind w:left="0"/>
              <w:rPr>
                <w:rFonts w:asciiTheme="minorHAnsi" w:hAnsiTheme="minorHAnsi" w:cstheme="minorHAnsi"/>
                <w:sz w:val="24"/>
                <w:szCs w:val="24"/>
              </w:rPr>
            </w:pPr>
          </w:p>
          <w:p w:rsidR="00EB1574" w:rsidRPr="0048443D" w:rsidRDefault="00437160" w:rsidP="00A22B72">
            <w:pPr>
              <w:pStyle w:val="ListParagraph"/>
              <w:spacing w:after="0" w:line="240" w:lineRule="auto"/>
              <w:ind w:left="0"/>
              <w:rPr>
                <w:rFonts w:asciiTheme="minorHAnsi" w:hAnsiTheme="minorHAnsi" w:cstheme="minorHAnsi"/>
                <w:sz w:val="24"/>
                <w:szCs w:val="24"/>
              </w:rPr>
            </w:pPr>
            <w:r>
              <w:rPr>
                <w:rFonts w:asciiTheme="minorHAnsi" w:hAnsiTheme="minorHAnsi" w:cstheme="minorHAnsi"/>
                <w:sz w:val="24"/>
                <w:szCs w:val="24"/>
              </w:rPr>
              <w:t>Yes / N</w:t>
            </w:r>
            <w:r w:rsidR="00EB1574" w:rsidRPr="0048443D">
              <w:rPr>
                <w:rFonts w:asciiTheme="minorHAnsi" w:hAnsiTheme="minorHAnsi" w:cstheme="minorHAnsi"/>
                <w:sz w:val="24"/>
                <w:szCs w:val="24"/>
              </w:rPr>
              <w:t>o</w:t>
            </w:r>
          </w:p>
        </w:tc>
        <w:tc>
          <w:tcPr>
            <w:tcW w:w="1843" w:type="dxa"/>
          </w:tcPr>
          <w:p w:rsidR="00EB1574" w:rsidRPr="0048443D" w:rsidRDefault="00EB1574" w:rsidP="00EB1574">
            <w:pPr>
              <w:pStyle w:val="ListParagraph"/>
              <w:spacing w:after="0" w:line="240" w:lineRule="auto"/>
              <w:ind w:left="0"/>
              <w:jc w:val="both"/>
              <w:rPr>
                <w:rFonts w:asciiTheme="minorHAnsi" w:hAnsiTheme="minorHAnsi" w:cstheme="minorHAnsi"/>
                <w:sz w:val="24"/>
                <w:szCs w:val="24"/>
              </w:rPr>
            </w:pPr>
          </w:p>
        </w:tc>
      </w:tr>
      <w:tr w:rsidR="00EB1574" w:rsidRPr="00A11B7C" w:rsidTr="0048443D">
        <w:trPr>
          <w:trHeight w:val="282"/>
        </w:trPr>
        <w:tc>
          <w:tcPr>
            <w:tcW w:w="2518" w:type="dxa"/>
            <w:vMerge/>
          </w:tcPr>
          <w:p w:rsidR="00EB1574" w:rsidRPr="0048443D" w:rsidRDefault="00EB1574" w:rsidP="00EB1574">
            <w:pPr>
              <w:pStyle w:val="ListParagraph"/>
              <w:spacing w:after="0" w:line="240" w:lineRule="auto"/>
              <w:ind w:left="0"/>
              <w:rPr>
                <w:rFonts w:asciiTheme="minorHAnsi" w:hAnsiTheme="minorHAnsi" w:cstheme="minorHAnsi"/>
                <w:b/>
                <w:sz w:val="24"/>
                <w:szCs w:val="24"/>
              </w:rPr>
            </w:pPr>
          </w:p>
        </w:tc>
        <w:tc>
          <w:tcPr>
            <w:tcW w:w="8109" w:type="dxa"/>
          </w:tcPr>
          <w:p w:rsidR="00EB1574" w:rsidRPr="00397C05" w:rsidRDefault="00EB1574" w:rsidP="00EB1574">
            <w:pPr>
              <w:spacing w:after="0" w:line="240" w:lineRule="auto"/>
              <w:rPr>
                <w:sz w:val="24"/>
                <w:szCs w:val="24"/>
              </w:rPr>
            </w:pPr>
            <w:r w:rsidRPr="00397C05">
              <w:rPr>
                <w:sz w:val="24"/>
                <w:szCs w:val="24"/>
              </w:rPr>
              <w:t>Private units:</w:t>
            </w:r>
          </w:p>
          <w:p w:rsidR="00EB1574" w:rsidRPr="00397C05" w:rsidRDefault="00EB1574" w:rsidP="00397C05">
            <w:pPr>
              <w:pStyle w:val="ListParagraph"/>
              <w:numPr>
                <w:ilvl w:val="0"/>
                <w:numId w:val="27"/>
              </w:numPr>
              <w:spacing w:after="0" w:line="240" w:lineRule="auto"/>
              <w:rPr>
                <w:sz w:val="24"/>
                <w:szCs w:val="24"/>
              </w:rPr>
            </w:pPr>
            <w:r w:rsidRPr="00397C05">
              <w:rPr>
                <w:sz w:val="24"/>
                <w:szCs w:val="24"/>
              </w:rPr>
              <w:t xml:space="preserve">If an element training is to be provided by a private assisted conception unit </w:t>
            </w:r>
            <w:r w:rsidR="0085407B">
              <w:rPr>
                <w:sz w:val="24"/>
                <w:szCs w:val="24"/>
              </w:rPr>
              <w:t xml:space="preserve">greater than </w:t>
            </w:r>
            <w:r w:rsidRPr="00397C05">
              <w:rPr>
                <w:sz w:val="24"/>
                <w:szCs w:val="24"/>
              </w:rPr>
              <w:t>50% of the trainees time should be spent in a collaborating NHS unit with subspecialists to ensure the non</w:t>
            </w:r>
            <w:r w:rsidR="0085407B">
              <w:rPr>
                <w:sz w:val="24"/>
                <w:szCs w:val="24"/>
              </w:rPr>
              <w:t>-</w:t>
            </w:r>
            <w:r w:rsidRPr="00397C05">
              <w:rPr>
                <w:sz w:val="24"/>
                <w:szCs w:val="24"/>
              </w:rPr>
              <w:t>ART aspects of training can be provided.</w:t>
            </w:r>
            <w:r w:rsidRPr="00397C05">
              <w:rPr>
                <w:sz w:val="24"/>
                <w:szCs w:val="24"/>
              </w:rPr>
              <w:tab/>
            </w:r>
          </w:p>
          <w:p w:rsidR="00EB1574" w:rsidRPr="00397C05" w:rsidRDefault="00EB1574" w:rsidP="00EB1574">
            <w:pPr>
              <w:spacing w:after="0" w:line="240" w:lineRule="auto"/>
              <w:rPr>
                <w:sz w:val="24"/>
                <w:szCs w:val="24"/>
              </w:rPr>
            </w:pPr>
            <w:r w:rsidRPr="00397C05">
              <w:rPr>
                <w:sz w:val="24"/>
                <w:szCs w:val="24"/>
              </w:rPr>
              <w:t xml:space="preserve">If training is to be provided by more than one unit the distance between them should be </w:t>
            </w:r>
            <w:r w:rsidR="0085407B" w:rsidRPr="00397C05">
              <w:rPr>
                <w:sz w:val="24"/>
                <w:szCs w:val="24"/>
              </w:rPr>
              <w:t>easily commutable</w:t>
            </w:r>
            <w:r w:rsidR="001677C0">
              <w:rPr>
                <w:sz w:val="24"/>
                <w:szCs w:val="24"/>
              </w:rPr>
              <w:t>.</w:t>
            </w:r>
          </w:p>
        </w:tc>
        <w:tc>
          <w:tcPr>
            <w:tcW w:w="1559" w:type="dxa"/>
          </w:tcPr>
          <w:p w:rsidR="007A2A38" w:rsidRDefault="007A2A38" w:rsidP="00A22B72">
            <w:pPr>
              <w:pStyle w:val="ListParagraph"/>
              <w:spacing w:after="0" w:line="240" w:lineRule="auto"/>
              <w:ind w:left="0"/>
              <w:rPr>
                <w:rFonts w:asciiTheme="minorHAnsi" w:hAnsiTheme="minorHAnsi" w:cstheme="minorHAnsi"/>
                <w:sz w:val="24"/>
                <w:szCs w:val="24"/>
              </w:rPr>
            </w:pPr>
          </w:p>
          <w:p w:rsidR="00EB1574" w:rsidRPr="0048443D" w:rsidRDefault="00EB1574" w:rsidP="00A22B72">
            <w:pPr>
              <w:pStyle w:val="ListParagraph"/>
              <w:spacing w:after="0" w:line="240" w:lineRule="auto"/>
              <w:ind w:left="0"/>
              <w:rPr>
                <w:rFonts w:asciiTheme="minorHAnsi" w:hAnsiTheme="minorHAnsi" w:cstheme="minorHAnsi"/>
                <w:sz w:val="24"/>
                <w:szCs w:val="24"/>
              </w:rPr>
            </w:pPr>
            <w:r w:rsidRPr="0048443D">
              <w:rPr>
                <w:rFonts w:asciiTheme="minorHAnsi" w:hAnsiTheme="minorHAnsi" w:cstheme="minorHAnsi"/>
                <w:sz w:val="24"/>
                <w:szCs w:val="24"/>
              </w:rPr>
              <w:t xml:space="preserve">Yes / </w:t>
            </w:r>
            <w:r w:rsidR="00437160">
              <w:rPr>
                <w:rFonts w:asciiTheme="minorHAnsi" w:hAnsiTheme="minorHAnsi" w:cstheme="minorHAnsi"/>
                <w:sz w:val="24"/>
                <w:szCs w:val="24"/>
              </w:rPr>
              <w:t>N</w:t>
            </w:r>
            <w:r w:rsidRPr="0048443D">
              <w:rPr>
                <w:rFonts w:asciiTheme="minorHAnsi" w:hAnsiTheme="minorHAnsi" w:cstheme="minorHAnsi"/>
                <w:sz w:val="24"/>
                <w:szCs w:val="24"/>
              </w:rPr>
              <w:t>o / NA</w:t>
            </w:r>
          </w:p>
          <w:p w:rsidR="00EB1574" w:rsidRPr="0048443D" w:rsidRDefault="00EB1574" w:rsidP="00A22B72">
            <w:pPr>
              <w:pStyle w:val="ListParagraph"/>
              <w:spacing w:after="0" w:line="240" w:lineRule="auto"/>
              <w:ind w:left="0"/>
              <w:rPr>
                <w:rFonts w:asciiTheme="minorHAnsi" w:hAnsiTheme="minorHAnsi" w:cstheme="minorHAnsi"/>
                <w:sz w:val="24"/>
                <w:szCs w:val="24"/>
              </w:rPr>
            </w:pPr>
          </w:p>
          <w:p w:rsidR="00EB1574" w:rsidRPr="0048443D" w:rsidRDefault="00EB1574" w:rsidP="00A22B72">
            <w:pPr>
              <w:pStyle w:val="ListParagraph"/>
              <w:spacing w:after="0" w:line="240" w:lineRule="auto"/>
              <w:ind w:left="0"/>
              <w:rPr>
                <w:rFonts w:asciiTheme="minorHAnsi" w:hAnsiTheme="minorHAnsi" w:cstheme="minorHAnsi"/>
                <w:sz w:val="24"/>
                <w:szCs w:val="24"/>
              </w:rPr>
            </w:pPr>
          </w:p>
          <w:p w:rsidR="00EB1574" w:rsidRPr="0048443D" w:rsidRDefault="00EB1574" w:rsidP="00A22B72">
            <w:pPr>
              <w:pStyle w:val="ListParagraph"/>
              <w:spacing w:after="0" w:line="240" w:lineRule="auto"/>
              <w:ind w:left="0"/>
              <w:rPr>
                <w:rFonts w:asciiTheme="minorHAnsi" w:hAnsiTheme="minorHAnsi" w:cstheme="minorHAnsi"/>
                <w:sz w:val="24"/>
                <w:szCs w:val="24"/>
              </w:rPr>
            </w:pPr>
          </w:p>
          <w:p w:rsidR="00EB1574" w:rsidRPr="0048443D" w:rsidRDefault="00437160" w:rsidP="00A22B72">
            <w:pPr>
              <w:pStyle w:val="ListParagraph"/>
              <w:spacing w:after="0" w:line="240" w:lineRule="auto"/>
              <w:ind w:left="0"/>
              <w:rPr>
                <w:rFonts w:asciiTheme="minorHAnsi" w:hAnsiTheme="minorHAnsi" w:cstheme="minorHAnsi"/>
                <w:sz w:val="24"/>
                <w:szCs w:val="24"/>
              </w:rPr>
            </w:pPr>
            <w:r>
              <w:rPr>
                <w:rFonts w:asciiTheme="minorHAnsi" w:hAnsiTheme="minorHAnsi" w:cstheme="minorHAnsi"/>
                <w:sz w:val="24"/>
                <w:szCs w:val="24"/>
              </w:rPr>
              <w:t>Yes / N</w:t>
            </w:r>
            <w:r w:rsidR="00EB1574" w:rsidRPr="0048443D">
              <w:rPr>
                <w:rFonts w:asciiTheme="minorHAnsi" w:hAnsiTheme="minorHAnsi" w:cstheme="minorHAnsi"/>
                <w:sz w:val="24"/>
                <w:szCs w:val="24"/>
              </w:rPr>
              <w:t>o / NA</w:t>
            </w:r>
          </w:p>
          <w:p w:rsidR="00EB1574" w:rsidRPr="0048443D" w:rsidRDefault="00EB1574" w:rsidP="00A22B72">
            <w:pPr>
              <w:pStyle w:val="ListParagraph"/>
              <w:spacing w:after="0" w:line="240" w:lineRule="auto"/>
              <w:ind w:left="0"/>
              <w:rPr>
                <w:rFonts w:asciiTheme="minorHAnsi" w:hAnsiTheme="minorHAnsi" w:cstheme="minorHAnsi"/>
                <w:sz w:val="24"/>
                <w:szCs w:val="24"/>
              </w:rPr>
            </w:pPr>
          </w:p>
        </w:tc>
        <w:tc>
          <w:tcPr>
            <w:tcW w:w="1843" w:type="dxa"/>
          </w:tcPr>
          <w:p w:rsidR="00EB1574" w:rsidRPr="0048443D" w:rsidRDefault="00EB1574" w:rsidP="00EB1574">
            <w:pPr>
              <w:pStyle w:val="ListParagraph"/>
              <w:spacing w:after="0" w:line="240" w:lineRule="auto"/>
              <w:ind w:left="0"/>
              <w:jc w:val="both"/>
              <w:rPr>
                <w:rFonts w:asciiTheme="minorHAnsi" w:hAnsiTheme="minorHAnsi" w:cstheme="minorHAnsi"/>
                <w:sz w:val="24"/>
                <w:szCs w:val="24"/>
              </w:rPr>
            </w:pPr>
          </w:p>
        </w:tc>
      </w:tr>
    </w:tbl>
    <w:p w:rsidR="00C04580" w:rsidRDefault="00C04580" w:rsidP="00C04580">
      <w:pPr>
        <w:spacing w:after="0" w:line="240" w:lineRule="auto"/>
        <w:rPr>
          <w:vertAlign w:val="superscript"/>
        </w:rPr>
      </w:pPr>
    </w:p>
    <w:p w:rsidR="00C04580" w:rsidRPr="008F227E" w:rsidRDefault="00C04580" w:rsidP="008F227E">
      <w:pPr>
        <w:rPr>
          <w:rFonts w:cstheme="minorHAnsi"/>
          <w:iCs/>
          <w:sz w:val="24"/>
        </w:rPr>
      </w:pPr>
      <w:r w:rsidRPr="003412D2">
        <w:rPr>
          <w:vertAlign w:val="superscript"/>
        </w:rPr>
        <w:t xml:space="preserve">1 </w:t>
      </w:r>
      <w:r w:rsidRPr="008F227E">
        <w:rPr>
          <w:sz w:val="24"/>
        </w:rPr>
        <w:t>D</w:t>
      </w:r>
      <w:r w:rsidRPr="008F227E">
        <w:rPr>
          <w:rFonts w:cstheme="minorHAnsi"/>
          <w:iCs/>
          <w:sz w:val="24"/>
        </w:rPr>
        <w:t>ata should be for a 12</w:t>
      </w:r>
      <w:r w:rsidR="0085407B">
        <w:rPr>
          <w:rFonts w:cstheme="minorHAnsi"/>
          <w:iCs/>
          <w:sz w:val="24"/>
        </w:rPr>
        <w:t xml:space="preserve"> month period in the preceding two</w:t>
      </w:r>
      <w:r w:rsidRPr="008F227E">
        <w:rPr>
          <w:rFonts w:cstheme="minorHAnsi"/>
          <w:iCs/>
          <w:sz w:val="24"/>
        </w:rPr>
        <w:t xml:space="preserve"> years.</w:t>
      </w:r>
      <w:bookmarkStart w:id="0" w:name="_GoBack"/>
      <w:bookmarkEnd w:id="0"/>
    </w:p>
    <w:p w:rsidR="00442B77" w:rsidRDefault="00C04580" w:rsidP="003E4BDE">
      <w:pPr>
        <w:pStyle w:val="ListParagraph"/>
        <w:spacing w:after="160" w:line="259" w:lineRule="auto"/>
        <w:ind w:left="0"/>
        <w:rPr>
          <w:rFonts w:asciiTheme="minorHAnsi" w:hAnsiTheme="minorHAnsi" w:cstheme="minorHAnsi"/>
          <w:iCs/>
          <w:sz w:val="24"/>
        </w:rPr>
      </w:pPr>
      <w:r w:rsidRPr="003412D2">
        <w:rPr>
          <w:rFonts w:asciiTheme="minorHAnsi" w:hAnsiTheme="minorHAnsi" w:cstheme="minorHAnsi"/>
          <w:iCs/>
          <w:vertAlign w:val="superscript"/>
        </w:rPr>
        <w:t xml:space="preserve">2 </w:t>
      </w:r>
      <w:r w:rsidRPr="008F227E">
        <w:rPr>
          <w:rFonts w:asciiTheme="minorHAnsi" w:hAnsiTheme="minorHAnsi" w:cstheme="minorHAnsi"/>
          <w:iCs/>
          <w:sz w:val="24"/>
        </w:rPr>
        <w:t xml:space="preserve">If applying for </w:t>
      </w:r>
      <w:r w:rsidR="0085407B">
        <w:rPr>
          <w:rFonts w:asciiTheme="minorHAnsi" w:hAnsiTheme="minorHAnsi" w:cstheme="minorHAnsi"/>
          <w:iCs/>
          <w:sz w:val="24"/>
        </w:rPr>
        <w:t>two</w:t>
      </w:r>
      <w:r w:rsidRPr="008F227E">
        <w:rPr>
          <w:rFonts w:asciiTheme="minorHAnsi" w:hAnsiTheme="minorHAnsi" w:cstheme="minorHAnsi"/>
          <w:iCs/>
          <w:sz w:val="24"/>
        </w:rPr>
        <w:t xml:space="preserve"> trainees, procedure numbers should be at least minimum</w:t>
      </w:r>
      <w:r w:rsidR="0085407B">
        <w:rPr>
          <w:rFonts w:asciiTheme="minorHAnsi" w:hAnsiTheme="minorHAnsi" w:cstheme="minorHAnsi"/>
          <w:iCs/>
          <w:sz w:val="24"/>
        </w:rPr>
        <w:t xml:space="preserve"> for one trainee and</w:t>
      </w:r>
      <w:r w:rsidRPr="008F227E">
        <w:rPr>
          <w:rFonts w:asciiTheme="minorHAnsi" w:hAnsiTheme="minorHAnsi" w:cstheme="minorHAnsi"/>
          <w:iCs/>
          <w:sz w:val="24"/>
        </w:rPr>
        <w:t xml:space="preserve"> an additional 60% of caseload. If </w:t>
      </w:r>
      <w:r w:rsidR="0085407B">
        <w:rPr>
          <w:rFonts w:asciiTheme="minorHAnsi" w:hAnsiTheme="minorHAnsi" w:cstheme="minorHAnsi"/>
          <w:iCs/>
          <w:sz w:val="24"/>
        </w:rPr>
        <w:t>applying for two trainees across two</w:t>
      </w:r>
      <w:r w:rsidRPr="008F227E">
        <w:rPr>
          <w:rFonts w:asciiTheme="minorHAnsi" w:hAnsiTheme="minorHAnsi" w:cstheme="minorHAnsi"/>
          <w:iCs/>
          <w:sz w:val="24"/>
        </w:rPr>
        <w:t xml:space="preserve"> centres, each centre req</w:t>
      </w:r>
      <w:r w:rsidR="0085407B">
        <w:rPr>
          <w:rFonts w:asciiTheme="minorHAnsi" w:hAnsiTheme="minorHAnsi" w:cstheme="minorHAnsi"/>
          <w:iCs/>
          <w:sz w:val="24"/>
        </w:rPr>
        <w:t>uires at least the minimum for one</w:t>
      </w:r>
      <w:r w:rsidRPr="008F227E">
        <w:rPr>
          <w:rFonts w:asciiTheme="minorHAnsi" w:hAnsiTheme="minorHAnsi" w:cstheme="minorHAnsi"/>
          <w:iCs/>
          <w:sz w:val="24"/>
        </w:rPr>
        <w:t xml:space="preserve"> trainee.</w:t>
      </w:r>
    </w:p>
    <w:p w:rsidR="00964B14" w:rsidRDefault="00964B14" w:rsidP="003E4BDE">
      <w:pPr>
        <w:pStyle w:val="ListParagraph"/>
        <w:spacing w:after="160" w:line="259" w:lineRule="auto"/>
        <w:ind w:left="0"/>
        <w:rPr>
          <w:rFonts w:asciiTheme="minorHAnsi" w:hAnsiTheme="minorHAnsi" w:cstheme="minorHAnsi"/>
          <w:iCs/>
          <w:sz w:val="24"/>
        </w:rPr>
      </w:pPr>
    </w:p>
    <w:p w:rsidR="00964B14" w:rsidRDefault="00964B14" w:rsidP="00964B14">
      <w:r>
        <w:t>Version 1.0 approved by the Subspecialty Committee - May 2024</w:t>
      </w:r>
    </w:p>
    <w:sectPr w:rsidR="00964B14" w:rsidSect="00A11B7C">
      <w:headerReference w:type="default" r:id="rId8"/>
      <w:footerReference w:type="default" r:id="rId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686F" w:rsidRDefault="0023686F" w:rsidP="0023686F">
      <w:pPr>
        <w:spacing w:after="0" w:line="240" w:lineRule="auto"/>
      </w:pPr>
      <w:r>
        <w:separator/>
      </w:r>
    </w:p>
  </w:endnote>
  <w:endnote w:type="continuationSeparator" w:id="0">
    <w:p w:rsidR="0023686F" w:rsidRDefault="0023686F" w:rsidP="002368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4BDE" w:rsidRPr="009C0087" w:rsidRDefault="003E4BDE" w:rsidP="003E4BDE"/>
  <w:p w:rsidR="0023686F" w:rsidRDefault="0023686F">
    <w:pPr>
      <w:pStyle w:val="Footer"/>
    </w:pPr>
    <w:r>
      <w:rPr>
        <w:noProof/>
        <w:lang w:eastAsia="en-GB"/>
      </w:rPr>
      <w:drawing>
        <wp:anchor distT="0" distB="0" distL="114300" distR="114300" simplePos="0" relativeHeight="251664384" behindDoc="1" locked="0" layoutInCell="1" allowOverlap="1" wp14:anchorId="640E2C2E" wp14:editId="0EC1CCFC">
          <wp:simplePos x="0" y="0"/>
          <wp:positionH relativeFrom="margin">
            <wp:align>center</wp:align>
          </wp:positionH>
          <wp:positionV relativeFrom="paragraph">
            <wp:posOffset>-169545</wp:posOffset>
          </wp:positionV>
          <wp:extent cx="6943725" cy="64897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ot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43725" cy="64897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686F" w:rsidRDefault="0023686F" w:rsidP="0023686F">
      <w:pPr>
        <w:spacing w:after="0" w:line="240" w:lineRule="auto"/>
      </w:pPr>
      <w:r>
        <w:separator/>
      </w:r>
    </w:p>
  </w:footnote>
  <w:footnote w:type="continuationSeparator" w:id="0">
    <w:p w:rsidR="0023686F" w:rsidRDefault="0023686F" w:rsidP="002368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686F" w:rsidRDefault="0023686F">
    <w:pPr>
      <w:pStyle w:val="Header"/>
    </w:pPr>
    <w:r>
      <w:rPr>
        <w:noProof/>
        <w:lang w:eastAsia="en-GB"/>
      </w:rPr>
      <w:drawing>
        <wp:anchor distT="0" distB="0" distL="114300" distR="114300" simplePos="0" relativeHeight="251662336" behindDoc="0" locked="0" layoutInCell="1" allowOverlap="1" wp14:anchorId="6066F956" wp14:editId="697840D7">
          <wp:simplePos x="0" y="0"/>
          <wp:positionH relativeFrom="margin">
            <wp:posOffset>7709535</wp:posOffset>
          </wp:positionH>
          <wp:positionV relativeFrom="paragraph">
            <wp:posOffset>-223520</wp:posOffset>
          </wp:positionV>
          <wp:extent cx="1861144" cy="6858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1144" cy="6858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61312" behindDoc="1" locked="0" layoutInCell="1" allowOverlap="1" wp14:anchorId="42D3B5DA" wp14:editId="4EF43BB2">
              <wp:simplePos x="0" y="0"/>
              <wp:positionH relativeFrom="page">
                <wp:posOffset>-419100</wp:posOffset>
              </wp:positionH>
              <wp:positionV relativeFrom="paragraph">
                <wp:posOffset>-457835</wp:posOffset>
              </wp:positionV>
              <wp:extent cx="18902680" cy="1152525"/>
              <wp:effectExtent l="0" t="0" r="13970" b="28575"/>
              <wp:wrapTight wrapText="bothSides">
                <wp:wrapPolygon edited="0">
                  <wp:start x="0" y="0"/>
                  <wp:lineTo x="0" y="21779"/>
                  <wp:lineTo x="21594" y="21779"/>
                  <wp:lineTo x="21594" y="0"/>
                  <wp:lineTo x="0" y="0"/>
                </wp:wrapPolygon>
              </wp:wrapTight>
              <wp:docPr id="1" name="Rectangle 1"/>
              <wp:cNvGraphicFramePr/>
              <a:graphic xmlns:a="http://schemas.openxmlformats.org/drawingml/2006/main">
                <a:graphicData uri="http://schemas.microsoft.com/office/word/2010/wordprocessingShape">
                  <wps:wsp>
                    <wps:cNvSpPr/>
                    <wps:spPr>
                      <a:xfrm>
                        <a:off x="0" y="0"/>
                        <a:ext cx="18902680" cy="1152525"/>
                      </a:xfrm>
                      <a:prstGeom prst="rect">
                        <a:avLst/>
                      </a:prstGeom>
                      <a:solidFill>
                        <a:srgbClr val="001747"/>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AB1EDE" id="Rectangle 1" o:spid="_x0000_s1026" style="position:absolute;margin-left:-33pt;margin-top:-36.05pt;width:1488.4pt;height:90.7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" fillcolor="#001747" strokecolor="white [3212]" strokeweight="1pt">
              <w10:wrap type="tight"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A151E"/>
    <w:multiLevelType w:val="hybridMultilevel"/>
    <w:tmpl w:val="BB4E1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7E339E"/>
    <w:multiLevelType w:val="hybridMultilevel"/>
    <w:tmpl w:val="CD4A3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521841"/>
    <w:multiLevelType w:val="hybridMultilevel"/>
    <w:tmpl w:val="5D0042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0500D16"/>
    <w:multiLevelType w:val="hybridMultilevel"/>
    <w:tmpl w:val="7122A5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15800E9"/>
    <w:multiLevelType w:val="hybridMultilevel"/>
    <w:tmpl w:val="43883A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5D11488"/>
    <w:multiLevelType w:val="hybridMultilevel"/>
    <w:tmpl w:val="9C88931C"/>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79319F5"/>
    <w:multiLevelType w:val="hybridMultilevel"/>
    <w:tmpl w:val="14D21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0252D5"/>
    <w:multiLevelType w:val="hybridMultilevel"/>
    <w:tmpl w:val="17D4A00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2BB2682"/>
    <w:multiLevelType w:val="hybridMultilevel"/>
    <w:tmpl w:val="E85C92E6"/>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9EE58AD"/>
    <w:multiLevelType w:val="hybridMultilevel"/>
    <w:tmpl w:val="A5924D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46A7E1A"/>
    <w:multiLevelType w:val="hybridMultilevel"/>
    <w:tmpl w:val="500C5F54"/>
    <w:lvl w:ilvl="0" w:tplc="8F6835DA">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866263"/>
    <w:multiLevelType w:val="hybridMultilevel"/>
    <w:tmpl w:val="E7624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E73159"/>
    <w:multiLevelType w:val="hybridMultilevel"/>
    <w:tmpl w:val="E5A20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183A05"/>
    <w:multiLevelType w:val="hybridMultilevel"/>
    <w:tmpl w:val="3FF4FACC"/>
    <w:lvl w:ilvl="0" w:tplc="08090001">
      <w:start w:val="1"/>
      <w:numFmt w:val="bullet"/>
      <w:lvlText w:val=""/>
      <w:lvlJc w:val="left"/>
      <w:pPr>
        <w:ind w:left="722" w:hanging="360"/>
      </w:pPr>
      <w:rPr>
        <w:rFonts w:ascii="Symbol" w:hAnsi="Symbol" w:hint="default"/>
      </w:rPr>
    </w:lvl>
    <w:lvl w:ilvl="1" w:tplc="08090003" w:tentative="1">
      <w:start w:val="1"/>
      <w:numFmt w:val="bullet"/>
      <w:lvlText w:val="o"/>
      <w:lvlJc w:val="left"/>
      <w:pPr>
        <w:ind w:left="1442" w:hanging="360"/>
      </w:pPr>
      <w:rPr>
        <w:rFonts w:ascii="Courier New" w:hAnsi="Courier New" w:cs="Courier New" w:hint="default"/>
      </w:rPr>
    </w:lvl>
    <w:lvl w:ilvl="2" w:tplc="08090005" w:tentative="1">
      <w:start w:val="1"/>
      <w:numFmt w:val="bullet"/>
      <w:lvlText w:val=""/>
      <w:lvlJc w:val="left"/>
      <w:pPr>
        <w:ind w:left="2162" w:hanging="360"/>
      </w:pPr>
      <w:rPr>
        <w:rFonts w:ascii="Wingdings" w:hAnsi="Wingdings" w:hint="default"/>
      </w:rPr>
    </w:lvl>
    <w:lvl w:ilvl="3" w:tplc="08090001" w:tentative="1">
      <w:start w:val="1"/>
      <w:numFmt w:val="bullet"/>
      <w:lvlText w:val=""/>
      <w:lvlJc w:val="left"/>
      <w:pPr>
        <w:ind w:left="2882" w:hanging="360"/>
      </w:pPr>
      <w:rPr>
        <w:rFonts w:ascii="Symbol" w:hAnsi="Symbol" w:hint="default"/>
      </w:rPr>
    </w:lvl>
    <w:lvl w:ilvl="4" w:tplc="08090003" w:tentative="1">
      <w:start w:val="1"/>
      <w:numFmt w:val="bullet"/>
      <w:lvlText w:val="o"/>
      <w:lvlJc w:val="left"/>
      <w:pPr>
        <w:ind w:left="3602" w:hanging="360"/>
      </w:pPr>
      <w:rPr>
        <w:rFonts w:ascii="Courier New" w:hAnsi="Courier New" w:cs="Courier New" w:hint="default"/>
      </w:rPr>
    </w:lvl>
    <w:lvl w:ilvl="5" w:tplc="08090005" w:tentative="1">
      <w:start w:val="1"/>
      <w:numFmt w:val="bullet"/>
      <w:lvlText w:val=""/>
      <w:lvlJc w:val="left"/>
      <w:pPr>
        <w:ind w:left="4322" w:hanging="360"/>
      </w:pPr>
      <w:rPr>
        <w:rFonts w:ascii="Wingdings" w:hAnsi="Wingdings" w:hint="default"/>
      </w:rPr>
    </w:lvl>
    <w:lvl w:ilvl="6" w:tplc="08090001" w:tentative="1">
      <w:start w:val="1"/>
      <w:numFmt w:val="bullet"/>
      <w:lvlText w:val=""/>
      <w:lvlJc w:val="left"/>
      <w:pPr>
        <w:ind w:left="5042" w:hanging="360"/>
      </w:pPr>
      <w:rPr>
        <w:rFonts w:ascii="Symbol" w:hAnsi="Symbol" w:hint="default"/>
      </w:rPr>
    </w:lvl>
    <w:lvl w:ilvl="7" w:tplc="08090003" w:tentative="1">
      <w:start w:val="1"/>
      <w:numFmt w:val="bullet"/>
      <w:lvlText w:val="o"/>
      <w:lvlJc w:val="left"/>
      <w:pPr>
        <w:ind w:left="5762" w:hanging="360"/>
      </w:pPr>
      <w:rPr>
        <w:rFonts w:ascii="Courier New" w:hAnsi="Courier New" w:cs="Courier New" w:hint="default"/>
      </w:rPr>
    </w:lvl>
    <w:lvl w:ilvl="8" w:tplc="08090005" w:tentative="1">
      <w:start w:val="1"/>
      <w:numFmt w:val="bullet"/>
      <w:lvlText w:val=""/>
      <w:lvlJc w:val="left"/>
      <w:pPr>
        <w:ind w:left="6482" w:hanging="360"/>
      </w:pPr>
      <w:rPr>
        <w:rFonts w:ascii="Wingdings" w:hAnsi="Wingdings" w:hint="default"/>
      </w:rPr>
    </w:lvl>
  </w:abstractNum>
  <w:abstractNum w:abstractNumId="14" w15:restartNumberingAfterBreak="0">
    <w:nsid w:val="498F3C53"/>
    <w:multiLevelType w:val="hybridMultilevel"/>
    <w:tmpl w:val="D43EC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B0255A2"/>
    <w:multiLevelType w:val="hybridMultilevel"/>
    <w:tmpl w:val="DD86E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6A40E7"/>
    <w:multiLevelType w:val="hybridMultilevel"/>
    <w:tmpl w:val="1ABCFB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0AA4550"/>
    <w:multiLevelType w:val="hybridMultilevel"/>
    <w:tmpl w:val="BB60EBF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1074B18"/>
    <w:multiLevelType w:val="hybridMultilevel"/>
    <w:tmpl w:val="1F5A2D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C450CF2"/>
    <w:multiLevelType w:val="hybridMultilevel"/>
    <w:tmpl w:val="805CCA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613572A7"/>
    <w:multiLevelType w:val="hybridMultilevel"/>
    <w:tmpl w:val="71B4A9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3D11E1C"/>
    <w:multiLevelType w:val="hybridMultilevel"/>
    <w:tmpl w:val="8C261A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67A35FA"/>
    <w:multiLevelType w:val="hybridMultilevel"/>
    <w:tmpl w:val="06CAEE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DF23AB9"/>
    <w:multiLevelType w:val="hybridMultilevel"/>
    <w:tmpl w:val="14985CB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6F421526"/>
    <w:multiLevelType w:val="hybridMultilevel"/>
    <w:tmpl w:val="D76CD8D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F61269C"/>
    <w:multiLevelType w:val="hybridMultilevel"/>
    <w:tmpl w:val="FD9AB38C"/>
    <w:lvl w:ilvl="0" w:tplc="08090001">
      <w:start w:val="1"/>
      <w:numFmt w:val="bullet"/>
      <w:lvlText w:val=""/>
      <w:lvlJc w:val="left"/>
      <w:pPr>
        <w:ind w:left="360" w:hanging="360"/>
      </w:pPr>
      <w:rPr>
        <w:rFonts w:ascii="Symbol" w:hAnsi="Symbol" w:hint="default"/>
      </w:rPr>
    </w:lvl>
    <w:lvl w:ilvl="1" w:tplc="906ABB46">
      <w:numFmt w:val="bullet"/>
      <w:lvlText w:val=""/>
      <w:lvlJc w:val="left"/>
      <w:pPr>
        <w:ind w:left="1080" w:hanging="360"/>
      </w:pPr>
      <w:rPr>
        <w:rFonts w:ascii="Wingdings" w:eastAsiaTheme="minorHAnsi" w:hAnsi="Wingdings" w:cstheme="minorBid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F9E50CB"/>
    <w:multiLevelType w:val="hybridMultilevel"/>
    <w:tmpl w:val="6B38A27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24"/>
  </w:num>
  <w:num w:numId="3">
    <w:abstractNumId w:val="14"/>
  </w:num>
  <w:num w:numId="4">
    <w:abstractNumId w:val="18"/>
  </w:num>
  <w:num w:numId="5">
    <w:abstractNumId w:val="0"/>
  </w:num>
  <w:num w:numId="6">
    <w:abstractNumId w:val="8"/>
  </w:num>
  <w:num w:numId="7">
    <w:abstractNumId w:val="15"/>
  </w:num>
  <w:num w:numId="8">
    <w:abstractNumId w:val="1"/>
  </w:num>
  <w:num w:numId="9">
    <w:abstractNumId w:val="22"/>
  </w:num>
  <w:num w:numId="10">
    <w:abstractNumId w:val="12"/>
  </w:num>
  <w:num w:numId="11">
    <w:abstractNumId w:val="11"/>
  </w:num>
  <w:num w:numId="12">
    <w:abstractNumId w:val="13"/>
  </w:num>
  <w:num w:numId="13">
    <w:abstractNumId w:val="2"/>
  </w:num>
  <w:num w:numId="14">
    <w:abstractNumId w:val="4"/>
  </w:num>
  <w:num w:numId="15">
    <w:abstractNumId w:val="19"/>
  </w:num>
  <w:num w:numId="16">
    <w:abstractNumId w:val="20"/>
  </w:num>
  <w:num w:numId="17">
    <w:abstractNumId w:val="7"/>
  </w:num>
  <w:num w:numId="18">
    <w:abstractNumId w:val="23"/>
  </w:num>
  <w:num w:numId="19">
    <w:abstractNumId w:val="21"/>
  </w:num>
  <w:num w:numId="20">
    <w:abstractNumId w:val="17"/>
  </w:num>
  <w:num w:numId="21">
    <w:abstractNumId w:val="9"/>
  </w:num>
  <w:num w:numId="22">
    <w:abstractNumId w:val="3"/>
  </w:num>
  <w:num w:numId="23">
    <w:abstractNumId w:val="6"/>
  </w:num>
  <w:num w:numId="24">
    <w:abstractNumId w:val="10"/>
  </w:num>
  <w:num w:numId="25">
    <w:abstractNumId w:val="25"/>
  </w:num>
  <w:num w:numId="26">
    <w:abstractNumId w:val="26"/>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86F"/>
    <w:rsid w:val="00057BED"/>
    <w:rsid w:val="001677C0"/>
    <w:rsid w:val="0023686F"/>
    <w:rsid w:val="00290556"/>
    <w:rsid w:val="00397C05"/>
    <w:rsid w:val="003E4BDE"/>
    <w:rsid w:val="00437160"/>
    <w:rsid w:val="00442B77"/>
    <w:rsid w:val="0048443D"/>
    <w:rsid w:val="004F5BD7"/>
    <w:rsid w:val="00544F8C"/>
    <w:rsid w:val="00544FBE"/>
    <w:rsid w:val="005F3331"/>
    <w:rsid w:val="007A2A38"/>
    <w:rsid w:val="007C3BED"/>
    <w:rsid w:val="0085407B"/>
    <w:rsid w:val="008F227E"/>
    <w:rsid w:val="00944A35"/>
    <w:rsid w:val="00964B14"/>
    <w:rsid w:val="009A276A"/>
    <w:rsid w:val="009C0087"/>
    <w:rsid w:val="00A11B7C"/>
    <w:rsid w:val="00A22B72"/>
    <w:rsid w:val="00AA527D"/>
    <w:rsid w:val="00C04580"/>
    <w:rsid w:val="00DC639B"/>
    <w:rsid w:val="00EB1574"/>
    <w:rsid w:val="00F45A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FBC71E"/>
  <w15:chartTrackingRefBased/>
  <w15:docId w15:val="{4CB66B2B-CC53-4E80-BB46-0B81A9230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686F"/>
  </w:style>
  <w:style w:type="paragraph" w:styleId="Heading1">
    <w:name w:val="heading 1"/>
    <w:basedOn w:val="Normal"/>
    <w:next w:val="Normal"/>
    <w:link w:val="Heading1Char"/>
    <w:uiPriority w:val="9"/>
    <w:qFormat/>
    <w:rsid w:val="0023686F"/>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68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686F"/>
  </w:style>
  <w:style w:type="paragraph" w:styleId="Footer">
    <w:name w:val="footer"/>
    <w:basedOn w:val="Normal"/>
    <w:link w:val="FooterChar"/>
    <w:uiPriority w:val="99"/>
    <w:unhideWhenUsed/>
    <w:rsid w:val="002368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686F"/>
  </w:style>
  <w:style w:type="character" w:customStyle="1" w:styleId="Heading1Char">
    <w:name w:val="Heading 1 Char"/>
    <w:basedOn w:val="DefaultParagraphFont"/>
    <w:link w:val="Heading1"/>
    <w:uiPriority w:val="9"/>
    <w:rsid w:val="0023686F"/>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A11B7C"/>
    <w:pPr>
      <w:spacing w:after="200" w:line="276" w:lineRule="auto"/>
      <w:ind w:left="720"/>
      <w:contextualSpacing/>
    </w:pPr>
    <w:rPr>
      <w:rFonts w:ascii="Calibri" w:eastAsia="Calibri" w:hAnsi="Calibri" w:cs="Times New Roman"/>
    </w:rPr>
  </w:style>
  <w:style w:type="character" w:styleId="Hyperlink">
    <w:name w:val="Hyperlink"/>
    <w:rsid w:val="00A11B7C"/>
    <w:rPr>
      <w:u w:val="single"/>
    </w:rPr>
  </w:style>
  <w:style w:type="character" w:customStyle="1" w:styleId="Strikethrough">
    <w:name w:val="Strikethrough"/>
    <w:rsid w:val="00A11B7C"/>
    <w:rPr>
      <w:strike/>
      <w:dstrike w:val="0"/>
      <w:lang w:val="en-US"/>
    </w:rPr>
  </w:style>
  <w:style w:type="paragraph" w:styleId="NormalWeb">
    <w:name w:val="Normal (Web)"/>
    <w:basedOn w:val="Normal"/>
    <w:uiPriority w:val="99"/>
    <w:unhideWhenUsed/>
    <w:rsid w:val="00A11B7C"/>
    <w:pPr>
      <w:spacing w:after="0" w:line="240" w:lineRule="auto"/>
    </w:pPr>
    <w:rPr>
      <w:rFonts w:ascii="Times New Roman" w:eastAsia="Calibri" w:hAnsi="Times New Roman" w:cs="Times New Roman"/>
      <w:sz w:val="24"/>
      <w:szCs w:val="24"/>
      <w:lang w:eastAsia="en-GB"/>
    </w:rPr>
  </w:style>
  <w:style w:type="character" w:styleId="Strong">
    <w:name w:val="Strong"/>
    <w:uiPriority w:val="22"/>
    <w:qFormat/>
    <w:rsid w:val="00A11B7C"/>
    <w:rPr>
      <w:b/>
      <w:bCs/>
    </w:rPr>
  </w:style>
  <w:style w:type="paragraph" w:styleId="BalloonText">
    <w:name w:val="Balloon Text"/>
    <w:basedOn w:val="Normal"/>
    <w:link w:val="BalloonTextChar"/>
    <w:uiPriority w:val="99"/>
    <w:semiHidden/>
    <w:unhideWhenUsed/>
    <w:rsid w:val="00AA527D"/>
    <w:pPr>
      <w:spacing w:after="0" w:line="240" w:lineRule="auto"/>
    </w:pPr>
    <w:rPr>
      <w:rFonts w:ascii="Tahoma" w:eastAsia="Calibri" w:hAnsi="Tahoma" w:cs="Times New Roman"/>
      <w:sz w:val="16"/>
      <w:szCs w:val="16"/>
      <w:lang w:val="x-none" w:eastAsia="x-none"/>
    </w:rPr>
  </w:style>
  <w:style w:type="character" w:customStyle="1" w:styleId="BalloonTextChar">
    <w:name w:val="Balloon Text Char"/>
    <w:basedOn w:val="DefaultParagraphFont"/>
    <w:link w:val="BalloonText"/>
    <w:uiPriority w:val="99"/>
    <w:semiHidden/>
    <w:rsid w:val="00AA527D"/>
    <w:rPr>
      <w:rFonts w:ascii="Tahoma" w:eastAsia="Calibri" w:hAnsi="Tahoma" w:cs="Times New Roman"/>
      <w:sz w:val="16"/>
      <w:szCs w:val="1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608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9E1240-5237-4FF6-8800-BD775453D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565</Words>
  <Characters>3224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RCOG</Company>
  <LinksUpToDate>false</LinksUpToDate>
  <CharactersWithSpaces>3782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Ward</dc:creator>
  <cp:keywords/>
  <dc:description/>
  <cp:lastModifiedBy>Lusiana McCarty</cp:lastModifiedBy>
  <cp:revision>19</cp:revision>
  <dcterms:created xsi:type="dcterms:W3CDTF">2024-04-29T14:04:00Z</dcterms:created>
  <dcterms:modified xsi:type="dcterms:W3CDTF">2024-06-12T15:02:00Z</dcterms:modified>
</cp:coreProperties>
</file>