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7C" w:rsidRPr="00A11B7C" w:rsidRDefault="00AA527D" w:rsidP="00A11B7C">
      <w:pPr>
        <w:spacing w:after="0" w:line="240" w:lineRule="auto"/>
        <w:rPr>
          <w:b/>
          <w:color w:val="002060"/>
          <w:sz w:val="48"/>
        </w:rPr>
      </w:pPr>
      <w:r>
        <w:rPr>
          <w:b/>
          <w:color w:val="002060"/>
          <w:sz w:val="48"/>
        </w:rPr>
        <w:t>Maternal and Fetal Medicine</w:t>
      </w:r>
      <w:r w:rsidR="00A11B7C" w:rsidRPr="00A11B7C">
        <w:rPr>
          <w:b/>
          <w:color w:val="002060"/>
          <w:sz w:val="48"/>
        </w:rPr>
        <w:t xml:space="preserve"> specific centre criteria</w:t>
      </w:r>
      <w:r w:rsidR="00A11B7C">
        <w:rPr>
          <w:b/>
          <w:color w:val="002060"/>
          <w:sz w:val="48"/>
        </w:rPr>
        <w:t xml:space="preserve"> c</w:t>
      </w:r>
      <w:r w:rsidR="00A11B7C" w:rsidRPr="00A11B7C">
        <w:rPr>
          <w:b/>
          <w:color w:val="002060"/>
          <w:sz w:val="48"/>
        </w:rPr>
        <w:t>hecklist</w:t>
      </w:r>
      <w:r w:rsidR="00275285">
        <w:rPr>
          <w:b/>
          <w:color w:val="002060"/>
          <w:sz w:val="48"/>
        </w:rPr>
        <w:t xml:space="preserve"> (as approved by BMFMS)</w:t>
      </w:r>
      <w:r w:rsidR="008D76B8">
        <w:rPr>
          <w:b/>
          <w:color w:val="002060"/>
          <w:sz w:val="48"/>
        </w:rPr>
        <w:t xml:space="preserve"> – Curriculum 2024</w:t>
      </w:r>
    </w:p>
    <w:p w:rsidR="00FC6F34" w:rsidRDefault="00FC6F34" w:rsidP="005A0AD8">
      <w:pPr>
        <w:rPr>
          <w:sz w:val="24"/>
        </w:rPr>
      </w:pPr>
    </w:p>
    <w:p w:rsidR="00A11B7C" w:rsidRPr="00A338BB" w:rsidRDefault="00AA527D" w:rsidP="005A0AD8">
      <w:pPr>
        <w:rPr>
          <w:rFonts w:ascii="Calibri" w:hAnsi="Calibri"/>
          <w:b/>
          <w:color w:val="000000"/>
        </w:rPr>
      </w:pPr>
      <w:r w:rsidRPr="006E4802">
        <w:rPr>
          <w:sz w:val="24"/>
        </w:rPr>
        <w:t>These numbers should be considered along with the preceding proposal which explains how they will be applied when reviewing applications for recognition.</w:t>
      </w:r>
      <w:r w:rsidR="00057BED" w:rsidRPr="006E4802">
        <w:rPr>
          <w:sz w:val="24"/>
        </w:rPr>
        <w:t xml:space="preserve"> </w:t>
      </w:r>
      <w:r w:rsidRPr="006E4802">
        <w:rPr>
          <w:bCs/>
          <w:sz w:val="24"/>
        </w:rPr>
        <w:t>Subspecialty centres must be able to deliver all aspects of the subspecialty curriculum. If there are some aspects of some modules that are to be delivered outside the centre in an alternative GMC approved training unit, they must be clearly described on the application form.</w:t>
      </w:r>
    </w:p>
    <w:tbl>
      <w:tblPr>
        <w:tblpPr w:leftFromText="180" w:rightFromText="180"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109"/>
        <w:gridCol w:w="1559"/>
        <w:gridCol w:w="1843"/>
      </w:tblGrid>
      <w:tr w:rsidR="00A11B7C" w:rsidRPr="00A11B7C" w:rsidTr="006E4802">
        <w:trPr>
          <w:trHeight w:val="282"/>
        </w:trPr>
        <w:tc>
          <w:tcPr>
            <w:tcW w:w="2518" w:type="dxa"/>
          </w:tcPr>
          <w:p w:rsidR="00A11B7C" w:rsidRPr="006E4802" w:rsidRDefault="00A11B7C" w:rsidP="00CB13C1">
            <w:pPr>
              <w:spacing w:after="0" w:line="240" w:lineRule="auto"/>
              <w:rPr>
                <w:rFonts w:cstheme="minorHAnsi"/>
                <w:b/>
                <w:sz w:val="24"/>
                <w:szCs w:val="24"/>
              </w:rPr>
            </w:pPr>
            <w:r w:rsidRPr="006E4802">
              <w:rPr>
                <w:rFonts w:cstheme="minorHAnsi"/>
                <w:b/>
                <w:sz w:val="24"/>
                <w:szCs w:val="24"/>
              </w:rPr>
              <w:t>Domain assessed</w:t>
            </w:r>
          </w:p>
        </w:tc>
        <w:tc>
          <w:tcPr>
            <w:tcW w:w="8109" w:type="dxa"/>
          </w:tcPr>
          <w:p w:rsidR="00A11B7C" w:rsidRPr="006E4802" w:rsidRDefault="00A11B7C" w:rsidP="00CB13C1">
            <w:pPr>
              <w:spacing w:after="0" w:line="240" w:lineRule="auto"/>
              <w:rPr>
                <w:rFonts w:cstheme="minorHAnsi"/>
                <w:strike/>
                <w:color w:val="FF0000"/>
                <w:sz w:val="24"/>
                <w:szCs w:val="24"/>
              </w:rPr>
            </w:pPr>
            <w:r w:rsidRPr="006E4802">
              <w:rPr>
                <w:rFonts w:cstheme="minorHAnsi"/>
                <w:b/>
                <w:sz w:val="24"/>
                <w:szCs w:val="24"/>
              </w:rPr>
              <w:t>Criteria</w:t>
            </w:r>
            <w:r w:rsidR="00597AD5" w:rsidRPr="006E4802">
              <w:rPr>
                <w:sz w:val="24"/>
                <w:szCs w:val="24"/>
                <w:vertAlign w:val="superscript"/>
              </w:rPr>
              <w:t>1</w:t>
            </w:r>
          </w:p>
          <w:p w:rsidR="00A11B7C" w:rsidRPr="006E4802" w:rsidRDefault="00A11B7C" w:rsidP="00CB13C1">
            <w:pPr>
              <w:spacing w:after="0" w:line="240" w:lineRule="auto"/>
              <w:rPr>
                <w:rFonts w:cstheme="minorHAnsi"/>
                <w:strike/>
                <w:color w:val="FF0000"/>
                <w:sz w:val="24"/>
                <w:szCs w:val="24"/>
              </w:rPr>
            </w:pPr>
          </w:p>
        </w:tc>
        <w:tc>
          <w:tcPr>
            <w:tcW w:w="1559" w:type="dxa"/>
          </w:tcPr>
          <w:p w:rsidR="00A11B7C" w:rsidRPr="006E4802" w:rsidRDefault="00A11B7C" w:rsidP="00CB13C1">
            <w:pPr>
              <w:spacing w:after="0" w:line="240" w:lineRule="auto"/>
              <w:rPr>
                <w:rFonts w:cstheme="minorHAnsi"/>
                <w:b/>
                <w:sz w:val="24"/>
                <w:szCs w:val="24"/>
              </w:rPr>
            </w:pPr>
            <w:r w:rsidRPr="006E4802">
              <w:rPr>
                <w:rFonts w:cstheme="minorHAnsi"/>
                <w:b/>
                <w:sz w:val="24"/>
                <w:szCs w:val="24"/>
              </w:rPr>
              <w:t xml:space="preserve">Criterion </w:t>
            </w:r>
            <w:r w:rsidR="0063012F">
              <w:rPr>
                <w:rFonts w:cstheme="minorHAnsi"/>
                <w:b/>
                <w:sz w:val="24"/>
                <w:szCs w:val="24"/>
              </w:rPr>
              <w:t>m</w:t>
            </w:r>
            <w:r w:rsidRPr="006E4802">
              <w:rPr>
                <w:rFonts w:cstheme="minorHAnsi"/>
                <w:b/>
                <w:sz w:val="24"/>
                <w:szCs w:val="24"/>
              </w:rPr>
              <w:t>et</w:t>
            </w:r>
            <w:r w:rsidR="0063012F">
              <w:rPr>
                <w:rFonts w:cstheme="minorHAnsi"/>
                <w:b/>
                <w:sz w:val="24"/>
                <w:szCs w:val="24"/>
              </w:rPr>
              <w:t>?</w:t>
            </w:r>
          </w:p>
          <w:p w:rsidR="00A11B7C" w:rsidRPr="006E4802" w:rsidRDefault="00A11B7C" w:rsidP="00CB13C1">
            <w:pPr>
              <w:spacing w:after="0" w:line="240" w:lineRule="auto"/>
              <w:rPr>
                <w:rFonts w:cstheme="minorHAnsi"/>
                <w:b/>
                <w:sz w:val="24"/>
                <w:szCs w:val="24"/>
              </w:rPr>
            </w:pPr>
          </w:p>
        </w:tc>
        <w:tc>
          <w:tcPr>
            <w:tcW w:w="1843" w:type="dxa"/>
          </w:tcPr>
          <w:p w:rsidR="00A11B7C" w:rsidRPr="006E4802" w:rsidRDefault="00A11B7C" w:rsidP="00CB13C1">
            <w:pPr>
              <w:spacing w:after="0" w:line="240" w:lineRule="auto"/>
              <w:rPr>
                <w:rFonts w:cstheme="minorHAnsi"/>
                <w:b/>
                <w:bCs/>
                <w:sz w:val="24"/>
                <w:szCs w:val="24"/>
              </w:rPr>
            </w:pPr>
            <w:r w:rsidRPr="006E4802">
              <w:rPr>
                <w:rFonts w:cstheme="minorHAnsi"/>
                <w:b/>
                <w:bCs/>
                <w:sz w:val="24"/>
                <w:szCs w:val="24"/>
              </w:rPr>
              <w:t>Please indicate page number on application form</w:t>
            </w:r>
          </w:p>
        </w:tc>
      </w:tr>
      <w:tr w:rsidR="00AA527D" w:rsidRPr="00A11B7C" w:rsidTr="006E4802">
        <w:trPr>
          <w:trHeight w:val="58"/>
        </w:trPr>
        <w:tc>
          <w:tcPr>
            <w:tcW w:w="2518" w:type="dxa"/>
            <w:vMerge w:val="restart"/>
          </w:tcPr>
          <w:p w:rsidR="00AA527D" w:rsidRPr="006E4802" w:rsidRDefault="00AA527D" w:rsidP="00A11B7C">
            <w:pPr>
              <w:pStyle w:val="ListParagraph"/>
              <w:numPr>
                <w:ilvl w:val="0"/>
                <w:numId w:val="1"/>
              </w:numPr>
              <w:spacing w:after="0" w:line="240" w:lineRule="auto"/>
              <w:rPr>
                <w:rFonts w:asciiTheme="minorHAnsi" w:hAnsiTheme="minorHAnsi" w:cstheme="minorHAnsi"/>
                <w:b/>
                <w:sz w:val="24"/>
                <w:szCs w:val="24"/>
              </w:rPr>
            </w:pPr>
            <w:r w:rsidRPr="006E4802">
              <w:rPr>
                <w:rFonts w:asciiTheme="minorHAnsi" w:hAnsiTheme="minorHAnsi" w:cstheme="minorHAnsi"/>
                <w:b/>
                <w:sz w:val="24"/>
                <w:szCs w:val="24"/>
              </w:rPr>
              <w:t>Workload and scope</w:t>
            </w:r>
            <w:r w:rsidR="00557E2F" w:rsidRPr="006E4802">
              <w:rPr>
                <w:rFonts w:asciiTheme="minorHAnsi" w:hAnsiTheme="minorHAnsi" w:cstheme="minorHAnsi"/>
                <w:sz w:val="24"/>
                <w:szCs w:val="24"/>
                <w:vertAlign w:val="superscript"/>
              </w:rPr>
              <w:t>2&amp;3</w:t>
            </w:r>
          </w:p>
          <w:p w:rsidR="00AA527D" w:rsidRPr="006E4802" w:rsidRDefault="00AA527D" w:rsidP="00A11B7C">
            <w:pPr>
              <w:pStyle w:val="ListParagraph"/>
              <w:spacing w:after="0" w:line="240" w:lineRule="auto"/>
              <w:ind w:left="0"/>
              <w:rPr>
                <w:rFonts w:asciiTheme="minorHAnsi" w:hAnsiTheme="minorHAnsi" w:cstheme="minorHAnsi"/>
                <w:b/>
                <w:i/>
                <w:iCs/>
                <w:sz w:val="24"/>
                <w:szCs w:val="24"/>
              </w:rPr>
            </w:pPr>
          </w:p>
          <w:p w:rsidR="00AA527D" w:rsidRPr="006E4802" w:rsidRDefault="00AA527D" w:rsidP="00A11B7C">
            <w:pPr>
              <w:pStyle w:val="ListParagraph"/>
              <w:spacing w:after="0" w:line="240" w:lineRule="auto"/>
              <w:ind w:left="360"/>
              <w:rPr>
                <w:rFonts w:asciiTheme="minorHAnsi" w:hAnsiTheme="minorHAnsi" w:cstheme="minorHAnsi"/>
                <w:b/>
                <w:sz w:val="24"/>
                <w:szCs w:val="24"/>
              </w:rPr>
            </w:pPr>
          </w:p>
        </w:tc>
        <w:tc>
          <w:tcPr>
            <w:tcW w:w="8109" w:type="dxa"/>
          </w:tcPr>
          <w:p w:rsidR="00AA527D" w:rsidRPr="006E4802" w:rsidRDefault="0006776D" w:rsidP="00AA527D">
            <w:pPr>
              <w:spacing w:after="0" w:line="240" w:lineRule="auto"/>
              <w:rPr>
                <w:sz w:val="24"/>
                <w:szCs w:val="24"/>
              </w:rPr>
            </w:pPr>
            <w:r>
              <w:rPr>
                <w:sz w:val="24"/>
                <w:szCs w:val="24"/>
              </w:rPr>
              <w:t>Number of Maternal and Fetal Medicine</w:t>
            </w:r>
            <w:r w:rsidR="00AA527D" w:rsidRPr="006E4802">
              <w:rPr>
                <w:sz w:val="24"/>
                <w:szCs w:val="24"/>
              </w:rPr>
              <w:t xml:space="preserve"> </w:t>
            </w:r>
            <w:r w:rsidR="001E4559">
              <w:rPr>
                <w:sz w:val="24"/>
                <w:szCs w:val="24"/>
              </w:rPr>
              <w:t xml:space="preserve">(MFM) </w:t>
            </w:r>
            <w:r w:rsidR="00AA527D" w:rsidRPr="006E4802">
              <w:rPr>
                <w:sz w:val="24"/>
                <w:szCs w:val="24"/>
              </w:rPr>
              <w:t xml:space="preserve">sessions (with external referrals) </w:t>
            </w:r>
          </w:p>
          <w:p w:rsidR="001E4559" w:rsidRPr="001E4559" w:rsidRDefault="00AA527D" w:rsidP="001E4559">
            <w:pPr>
              <w:pStyle w:val="ListParagraph"/>
              <w:numPr>
                <w:ilvl w:val="0"/>
                <w:numId w:val="6"/>
              </w:numPr>
              <w:spacing w:after="0" w:line="240" w:lineRule="auto"/>
              <w:ind w:left="357" w:hanging="357"/>
              <w:rPr>
                <w:sz w:val="24"/>
                <w:szCs w:val="24"/>
              </w:rPr>
            </w:pPr>
            <w:r w:rsidRPr="006E4802">
              <w:rPr>
                <w:sz w:val="24"/>
                <w:szCs w:val="24"/>
              </w:rPr>
              <w:t>Minimum number of F</w:t>
            </w:r>
            <w:r w:rsidR="001E4559">
              <w:rPr>
                <w:sz w:val="24"/>
                <w:szCs w:val="24"/>
              </w:rPr>
              <w:t xml:space="preserve">etal </w:t>
            </w:r>
            <w:r w:rsidRPr="006E4802">
              <w:rPr>
                <w:sz w:val="24"/>
                <w:szCs w:val="24"/>
              </w:rPr>
              <w:t>M</w:t>
            </w:r>
            <w:r w:rsidR="001E4559">
              <w:rPr>
                <w:sz w:val="24"/>
                <w:szCs w:val="24"/>
              </w:rPr>
              <w:t>edicine</w:t>
            </w:r>
            <w:r w:rsidRPr="006E4802">
              <w:rPr>
                <w:sz w:val="24"/>
                <w:szCs w:val="24"/>
              </w:rPr>
              <w:t xml:space="preserve"> sessions per week </w:t>
            </w:r>
            <w:r w:rsidR="001E4559">
              <w:rPr>
                <w:sz w:val="24"/>
                <w:szCs w:val="24"/>
              </w:rPr>
              <w:t>is</w:t>
            </w:r>
            <w:r w:rsidRPr="006E4802">
              <w:rPr>
                <w:sz w:val="24"/>
                <w:szCs w:val="24"/>
              </w:rPr>
              <w:t xml:space="preserve"> </w:t>
            </w:r>
            <w:r w:rsidR="0006776D">
              <w:rPr>
                <w:sz w:val="24"/>
                <w:szCs w:val="24"/>
              </w:rPr>
              <w:t>six</w:t>
            </w:r>
            <w:r w:rsidRPr="006E4802">
              <w:rPr>
                <w:sz w:val="24"/>
                <w:szCs w:val="24"/>
              </w:rPr>
              <w:t xml:space="preserve">, </w:t>
            </w:r>
            <w:r w:rsidR="005A0AD8">
              <w:rPr>
                <w:b/>
                <w:sz w:val="24"/>
                <w:szCs w:val="24"/>
              </w:rPr>
              <w:t xml:space="preserve">and </w:t>
            </w:r>
            <w:r w:rsidRPr="006E4802">
              <w:rPr>
                <w:sz w:val="24"/>
                <w:szCs w:val="24"/>
              </w:rPr>
              <w:t>minimum number of F</w:t>
            </w:r>
            <w:r w:rsidR="0006776D">
              <w:rPr>
                <w:sz w:val="24"/>
                <w:szCs w:val="24"/>
              </w:rPr>
              <w:t>etal Medicine</w:t>
            </w:r>
            <w:r w:rsidRPr="006E4802">
              <w:rPr>
                <w:sz w:val="24"/>
                <w:szCs w:val="24"/>
              </w:rPr>
              <w:t xml:space="preserve"> consultants accepting referrals with </w:t>
            </w:r>
            <w:r w:rsidR="0006776D">
              <w:rPr>
                <w:sz w:val="24"/>
                <w:szCs w:val="24"/>
              </w:rPr>
              <w:t>is greater than or equal to two</w:t>
            </w:r>
            <w:r w:rsidRPr="006E4802">
              <w:rPr>
                <w:sz w:val="24"/>
                <w:szCs w:val="24"/>
              </w:rPr>
              <w:t xml:space="preserve"> sessions per week</w:t>
            </w:r>
            <w:r w:rsidR="008E2060">
              <w:rPr>
                <w:sz w:val="24"/>
                <w:szCs w:val="24"/>
              </w:rPr>
              <w:t xml:space="preserve"> </w:t>
            </w:r>
            <w:r w:rsidR="001E4559">
              <w:rPr>
                <w:sz w:val="24"/>
                <w:szCs w:val="24"/>
              </w:rPr>
              <w:t xml:space="preserve">is </w:t>
            </w:r>
            <w:r w:rsidR="0006776D">
              <w:rPr>
                <w:sz w:val="24"/>
                <w:szCs w:val="24"/>
              </w:rPr>
              <w:t>three</w:t>
            </w:r>
            <w:r w:rsidR="00557E2F" w:rsidRPr="006E4802">
              <w:rPr>
                <w:sz w:val="24"/>
                <w:szCs w:val="24"/>
                <w:vertAlign w:val="superscript"/>
              </w:rPr>
              <w:t>4</w:t>
            </w:r>
            <w:r w:rsidR="001E4559" w:rsidRPr="001E4559">
              <w:rPr>
                <w:sz w:val="24"/>
                <w:szCs w:val="24"/>
              </w:rPr>
              <w:t>.</w:t>
            </w:r>
          </w:p>
          <w:p w:rsidR="00AA527D" w:rsidRPr="001E4559" w:rsidRDefault="00AA527D" w:rsidP="001E4559">
            <w:pPr>
              <w:pStyle w:val="ListParagraph"/>
              <w:numPr>
                <w:ilvl w:val="0"/>
                <w:numId w:val="6"/>
              </w:numPr>
              <w:spacing w:after="0" w:line="240" w:lineRule="auto"/>
              <w:ind w:left="357" w:hanging="357"/>
              <w:rPr>
                <w:sz w:val="24"/>
                <w:szCs w:val="24"/>
              </w:rPr>
            </w:pPr>
            <w:r w:rsidRPr="006E4802">
              <w:rPr>
                <w:sz w:val="24"/>
                <w:szCs w:val="24"/>
              </w:rPr>
              <w:t>Minimum number of M</w:t>
            </w:r>
            <w:r w:rsidR="0006776D">
              <w:rPr>
                <w:sz w:val="24"/>
                <w:szCs w:val="24"/>
              </w:rPr>
              <w:t xml:space="preserve">aternal Medicine </w:t>
            </w:r>
            <w:r w:rsidR="001E4559">
              <w:rPr>
                <w:sz w:val="24"/>
                <w:szCs w:val="24"/>
              </w:rPr>
              <w:t>sessions per week is</w:t>
            </w:r>
            <w:r w:rsidR="0006776D">
              <w:rPr>
                <w:sz w:val="24"/>
                <w:szCs w:val="24"/>
              </w:rPr>
              <w:t xml:space="preserve"> four</w:t>
            </w:r>
            <w:r w:rsidR="005A0AD8">
              <w:rPr>
                <w:b/>
                <w:sz w:val="24"/>
                <w:szCs w:val="24"/>
              </w:rPr>
              <w:t xml:space="preserve"> and</w:t>
            </w:r>
            <w:r w:rsidR="005A0AD8" w:rsidRPr="006E4802">
              <w:rPr>
                <w:sz w:val="24"/>
                <w:szCs w:val="24"/>
              </w:rPr>
              <w:t xml:space="preserve"> </w:t>
            </w:r>
            <w:r w:rsidR="0006776D">
              <w:rPr>
                <w:sz w:val="24"/>
                <w:szCs w:val="24"/>
              </w:rPr>
              <w:t>minimum number of Maternal Medicine</w:t>
            </w:r>
            <w:r w:rsidRPr="006E4802">
              <w:rPr>
                <w:sz w:val="24"/>
                <w:szCs w:val="24"/>
              </w:rPr>
              <w:t xml:space="preserve"> </w:t>
            </w:r>
            <w:r w:rsidR="0006776D">
              <w:rPr>
                <w:sz w:val="24"/>
                <w:szCs w:val="24"/>
              </w:rPr>
              <w:t>consultants unde</w:t>
            </w:r>
            <w:r w:rsidR="001E4559">
              <w:rPr>
                <w:sz w:val="24"/>
                <w:szCs w:val="24"/>
              </w:rPr>
              <w:t>rtaking subspecialist sessions is</w:t>
            </w:r>
            <w:r w:rsidR="0006776D">
              <w:rPr>
                <w:sz w:val="24"/>
                <w:szCs w:val="24"/>
              </w:rPr>
              <w:t xml:space="preserve"> two</w:t>
            </w:r>
            <w:r w:rsidR="00557E2F" w:rsidRPr="006E4802">
              <w:rPr>
                <w:sz w:val="24"/>
                <w:szCs w:val="24"/>
                <w:vertAlign w:val="superscript"/>
              </w:rPr>
              <w:t>4</w:t>
            </w:r>
            <w:r w:rsidR="001E4559" w:rsidRPr="001E4559">
              <w:rPr>
                <w:sz w:val="24"/>
                <w:szCs w:val="24"/>
              </w:rPr>
              <w:t>.</w:t>
            </w:r>
          </w:p>
        </w:tc>
        <w:tc>
          <w:tcPr>
            <w:tcW w:w="1559" w:type="dxa"/>
          </w:tcPr>
          <w:p w:rsidR="00057BED" w:rsidRPr="006E4802" w:rsidRDefault="00057BED" w:rsidP="00CF2509">
            <w:pPr>
              <w:pStyle w:val="ListParagraph"/>
              <w:spacing w:after="0" w:line="240" w:lineRule="auto"/>
              <w:ind w:left="0"/>
              <w:rPr>
                <w:rFonts w:asciiTheme="minorHAnsi" w:hAnsiTheme="minorHAnsi" w:cstheme="minorHAnsi"/>
                <w:sz w:val="24"/>
                <w:szCs w:val="24"/>
              </w:rPr>
            </w:pPr>
          </w:p>
          <w:p w:rsidR="00AA527D" w:rsidRPr="006E4802" w:rsidRDefault="00AA527D" w:rsidP="00CF2509">
            <w:pPr>
              <w:pStyle w:val="ListParagraph"/>
              <w:spacing w:after="0" w:line="240" w:lineRule="auto"/>
              <w:ind w:left="0"/>
              <w:rPr>
                <w:rFonts w:asciiTheme="minorHAnsi" w:hAnsiTheme="minorHAnsi" w:cstheme="minorHAnsi"/>
                <w:sz w:val="24"/>
                <w:szCs w:val="24"/>
              </w:rPr>
            </w:pPr>
            <w:r w:rsidRPr="006E4802">
              <w:rPr>
                <w:rFonts w:asciiTheme="minorHAnsi" w:hAnsiTheme="minorHAnsi" w:cstheme="minorHAnsi"/>
                <w:sz w:val="24"/>
                <w:szCs w:val="24"/>
              </w:rPr>
              <w:t xml:space="preserve">Yes / </w:t>
            </w:r>
            <w:r w:rsidR="00CF2509">
              <w:rPr>
                <w:rFonts w:asciiTheme="minorHAnsi" w:hAnsiTheme="minorHAnsi" w:cstheme="minorHAnsi"/>
                <w:sz w:val="24"/>
                <w:szCs w:val="24"/>
              </w:rPr>
              <w:t>N</w:t>
            </w:r>
            <w:r w:rsidRPr="006E4802">
              <w:rPr>
                <w:rFonts w:asciiTheme="minorHAnsi" w:hAnsiTheme="minorHAnsi" w:cstheme="minorHAnsi"/>
                <w:sz w:val="24"/>
                <w:szCs w:val="24"/>
              </w:rPr>
              <w:t>o</w:t>
            </w:r>
          </w:p>
          <w:p w:rsidR="00AA527D" w:rsidRPr="006E4802" w:rsidRDefault="00AA527D" w:rsidP="00CF2509">
            <w:pPr>
              <w:pStyle w:val="ListParagraph"/>
              <w:spacing w:after="0" w:line="240" w:lineRule="auto"/>
              <w:ind w:left="0"/>
              <w:rPr>
                <w:rFonts w:asciiTheme="minorHAnsi" w:hAnsiTheme="minorHAnsi" w:cstheme="minorHAnsi"/>
                <w:sz w:val="24"/>
                <w:szCs w:val="24"/>
              </w:rPr>
            </w:pPr>
          </w:p>
          <w:p w:rsidR="00CF2509" w:rsidRDefault="00CF2509" w:rsidP="00CF2509">
            <w:pPr>
              <w:pStyle w:val="ListParagraph"/>
              <w:spacing w:after="0" w:line="240" w:lineRule="auto"/>
              <w:ind w:left="0"/>
              <w:rPr>
                <w:rFonts w:asciiTheme="minorHAnsi" w:hAnsiTheme="minorHAnsi" w:cstheme="minorHAnsi"/>
                <w:sz w:val="24"/>
                <w:szCs w:val="24"/>
              </w:rPr>
            </w:pP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tc>
        <w:tc>
          <w:tcPr>
            <w:tcW w:w="1843" w:type="dxa"/>
          </w:tcPr>
          <w:p w:rsidR="00AA527D" w:rsidRPr="006E4802" w:rsidRDefault="00AA527D" w:rsidP="00A11B7C">
            <w:pPr>
              <w:pStyle w:val="ListParagraph"/>
              <w:spacing w:after="0" w:line="240" w:lineRule="auto"/>
              <w:ind w:left="0"/>
              <w:jc w:val="both"/>
              <w:rPr>
                <w:rFonts w:asciiTheme="minorHAnsi" w:hAnsiTheme="minorHAnsi" w:cstheme="minorHAnsi"/>
                <w:sz w:val="24"/>
                <w:szCs w:val="24"/>
              </w:rPr>
            </w:pPr>
          </w:p>
        </w:tc>
      </w:tr>
      <w:tr w:rsidR="00AA527D" w:rsidRPr="00A11B7C" w:rsidTr="006E4802">
        <w:trPr>
          <w:trHeight w:val="282"/>
        </w:trPr>
        <w:tc>
          <w:tcPr>
            <w:tcW w:w="2518" w:type="dxa"/>
            <w:vMerge/>
          </w:tcPr>
          <w:p w:rsidR="00AA527D" w:rsidRPr="006E4802" w:rsidRDefault="00AA527D" w:rsidP="00AA527D">
            <w:pPr>
              <w:pStyle w:val="ListParagraph"/>
              <w:numPr>
                <w:ilvl w:val="0"/>
                <w:numId w:val="1"/>
              </w:numPr>
              <w:spacing w:after="0" w:line="240" w:lineRule="auto"/>
              <w:rPr>
                <w:rFonts w:asciiTheme="minorHAnsi" w:hAnsiTheme="minorHAnsi" w:cstheme="minorHAnsi"/>
                <w:b/>
                <w:sz w:val="24"/>
                <w:szCs w:val="24"/>
              </w:rPr>
            </w:pPr>
          </w:p>
        </w:tc>
        <w:tc>
          <w:tcPr>
            <w:tcW w:w="8109" w:type="dxa"/>
          </w:tcPr>
          <w:p w:rsidR="00AA527D" w:rsidRPr="006E4802" w:rsidRDefault="00AA527D" w:rsidP="00AA527D">
            <w:pPr>
              <w:spacing w:after="0" w:line="240" w:lineRule="auto"/>
              <w:rPr>
                <w:sz w:val="24"/>
                <w:szCs w:val="24"/>
              </w:rPr>
            </w:pPr>
            <w:r w:rsidRPr="006E4802">
              <w:rPr>
                <w:sz w:val="24"/>
                <w:szCs w:val="24"/>
              </w:rPr>
              <w:t xml:space="preserve">Major </w:t>
            </w:r>
            <w:proofErr w:type="spellStart"/>
            <w:r w:rsidRPr="006E4802">
              <w:rPr>
                <w:sz w:val="24"/>
                <w:szCs w:val="24"/>
              </w:rPr>
              <w:t>fetal</w:t>
            </w:r>
            <w:proofErr w:type="spellEnd"/>
            <w:r w:rsidRPr="006E4802">
              <w:rPr>
                <w:sz w:val="24"/>
                <w:szCs w:val="24"/>
              </w:rPr>
              <w:t xml:space="preserve"> anomaly referrals should:</w:t>
            </w:r>
          </w:p>
          <w:p w:rsidR="00AA527D" w:rsidRPr="006E4802" w:rsidRDefault="001E4559" w:rsidP="006B45D3">
            <w:pPr>
              <w:pStyle w:val="ListParagraph"/>
              <w:numPr>
                <w:ilvl w:val="0"/>
                <w:numId w:val="10"/>
              </w:numPr>
              <w:spacing w:after="0" w:line="240" w:lineRule="auto"/>
              <w:ind w:left="357" w:hanging="357"/>
              <w:rPr>
                <w:sz w:val="24"/>
                <w:szCs w:val="24"/>
              </w:rPr>
            </w:pPr>
            <w:r>
              <w:rPr>
                <w:sz w:val="24"/>
                <w:szCs w:val="24"/>
              </w:rPr>
              <w:t>have the n</w:t>
            </w:r>
            <w:r w:rsidR="0006776D">
              <w:rPr>
                <w:sz w:val="24"/>
                <w:szCs w:val="24"/>
              </w:rPr>
              <w:t xml:space="preserve">umber greater than or equal to </w:t>
            </w:r>
            <w:r w:rsidR="00AA527D" w:rsidRPr="006E4802">
              <w:rPr>
                <w:sz w:val="24"/>
                <w:szCs w:val="24"/>
              </w:rPr>
              <w:t xml:space="preserve">150 per annum </w:t>
            </w:r>
          </w:p>
          <w:p w:rsidR="00AA527D" w:rsidRPr="006E4802" w:rsidRDefault="0006776D" w:rsidP="006B45D3">
            <w:pPr>
              <w:pStyle w:val="ListParagraph"/>
              <w:numPr>
                <w:ilvl w:val="0"/>
                <w:numId w:val="10"/>
              </w:numPr>
              <w:spacing w:after="0" w:line="240" w:lineRule="auto"/>
              <w:ind w:left="357" w:hanging="357"/>
              <w:rPr>
                <w:sz w:val="24"/>
                <w:szCs w:val="24"/>
              </w:rPr>
            </w:pPr>
            <w:r>
              <w:rPr>
                <w:sz w:val="24"/>
                <w:szCs w:val="24"/>
              </w:rPr>
              <w:t>Come from at least two</w:t>
            </w:r>
            <w:r w:rsidR="00AA527D" w:rsidRPr="006E4802">
              <w:rPr>
                <w:sz w:val="24"/>
                <w:szCs w:val="24"/>
              </w:rPr>
              <w:t xml:space="preserve"> other referral units</w:t>
            </w:r>
            <w:r w:rsidR="001E4559">
              <w:rPr>
                <w:sz w:val="24"/>
                <w:szCs w:val="24"/>
              </w:rPr>
              <w:t>.</w:t>
            </w:r>
          </w:p>
        </w:tc>
        <w:tc>
          <w:tcPr>
            <w:tcW w:w="1559" w:type="dxa"/>
          </w:tcPr>
          <w:p w:rsidR="00AA527D" w:rsidRPr="006E4802" w:rsidRDefault="00AA527D" w:rsidP="00CF2509">
            <w:pPr>
              <w:pStyle w:val="ListParagraph"/>
              <w:spacing w:after="0" w:line="240" w:lineRule="auto"/>
              <w:ind w:left="0"/>
              <w:rPr>
                <w:rFonts w:asciiTheme="minorHAnsi" w:hAnsiTheme="minorHAnsi" w:cstheme="minorHAnsi"/>
                <w:sz w:val="24"/>
                <w:szCs w:val="24"/>
              </w:rPr>
            </w:pPr>
          </w:p>
          <w:p w:rsidR="00057BED" w:rsidRPr="006E4802" w:rsidRDefault="00057BED" w:rsidP="00CF2509">
            <w:pPr>
              <w:pStyle w:val="ListParagraph"/>
              <w:spacing w:after="0" w:line="240" w:lineRule="auto"/>
              <w:ind w:left="0"/>
              <w:rPr>
                <w:rFonts w:asciiTheme="minorHAnsi" w:hAnsiTheme="minorHAnsi" w:cstheme="minorHAnsi"/>
                <w:sz w:val="24"/>
                <w:szCs w:val="24"/>
              </w:rPr>
            </w:pPr>
            <w:r w:rsidRPr="006E4802">
              <w:rPr>
                <w:rFonts w:asciiTheme="minorHAnsi" w:hAnsiTheme="minorHAnsi" w:cstheme="minorHAnsi"/>
                <w:sz w:val="24"/>
                <w:szCs w:val="24"/>
              </w:rPr>
              <w:t xml:space="preserve">Yes / </w:t>
            </w:r>
            <w:r w:rsidR="00CF2509">
              <w:rPr>
                <w:rFonts w:asciiTheme="minorHAnsi" w:hAnsiTheme="minorHAnsi" w:cstheme="minorHAnsi"/>
                <w:sz w:val="24"/>
                <w:szCs w:val="24"/>
              </w:rPr>
              <w:t>N</w:t>
            </w:r>
            <w:r w:rsidRPr="006E4802">
              <w:rPr>
                <w:rFonts w:asciiTheme="minorHAnsi" w:hAnsiTheme="minorHAnsi" w:cstheme="minorHAnsi"/>
                <w:sz w:val="24"/>
                <w:szCs w:val="24"/>
              </w:rPr>
              <w:t>o</w:t>
            </w: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AA527D" w:rsidRPr="006E4802" w:rsidRDefault="00AA527D" w:rsidP="00AA527D">
            <w:pPr>
              <w:pStyle w:val="ListParagraph"/>
              <w:spacing w:after="0" w:line="240" w:lineRule="auto"/>
              <w:ind w:left="0"/>
              <w:jc w:val="both"/>
              <w:rPr>
                <w:rFonts w:asciiTheme="minorHAnsi" w:hAnsiTheme="minorHAnsi" w:cstheme="minorHAnsi"/>
                <w:sz w:val="24"/>
                <w:szCs w:val="24"/>
              </w:rPr>
            </w:pPr>
          </w:p>
        </w:tc>
      </w:tr>
      <w:tr w:rsidR="00AA527D" w:rsidRPr="00A11B7C" w:rsidTr="006E4802">
        <w:trPr>
          <w:trHeight w:val="282"/>
        </w:trPr>
        <w:tc>
          <w:tcPr>
            <w:tcW w:w="2518" w:type="dxa"/>
            <w:vMerge/>
          </w:tcPr>
          <w:p w:rsidR="00AA527D" w:rsidRPr="006E4802" w:rsidRDefault="00AA527D" w:rsidP="00AA527D">
            <w:pPr>
              <w:pStyle w:val="ListParagraph"/>
              <w:spacing w:after="0" w:line="240" w:lineRule="auto"/>
              <w:ind w:left="360"/>
              <w:rPr>
                <w:rFonts w:asciiTheme="minorHAnsi" w:hAnsiTheme="minorHAnsi" w:cstheme="minorHAnsi"/>
                <w:b/>
                <w:sz w:val="24"/>
                <w:szCs w:val="24"/>
              </w:rPr>
            </w:pPr>
          </w:p>
        </w:tc>
        <w:tc>
          <w:tcPr>
            <w:tcW w:w="8109" w:type="dxa"/>
          </w:tcPr>
          <w:p w:rsidR="00AA527D" w:rsidRPr="001A5EB8" w:rsidRDefault="00AA527D" w:rsidP="00AA527D">
            <w:pPr>
              <w:spacing w:after="0" w:line="240" w:lineRule="auto"/>
              <w:rPr>
                <w:sz w:val="24"/>
                <w:szCs w:val="24"/>
              </w:rPr>
            </w:pPr>
            <w:r w:rsidRPr="006E4802">
              <w:rPr>
                <w:sz w:val="24"/>
                <w:szCs w:val="24"/>
              </w:rPr>
              <w:t>M</w:t>
            </w:r>
            <w:r w:rsidR="0006776D">
              <w:rPr>
                <w:sz w:val="24"/>
                <w:szCs w:val="24"/>
              </w:rPr>
              <w:t>aternal Medicine</w:t>
            </w:r>
            <w:r w:rsidRPr="006E4802">
              <w:rPr>
                <w:sz w:val="24"/>
                <w:szCs w:val="24"/>
              </w:rPr>
              <w:t xml:space="preserve"> clinic(s)</w:t>
            </w:r>
            <w:r w:rsidRPr="006E4802">
              <w:rPr>
                <w:sz w:val="24"/>
                <w:szCs w:val="24"/>
                <w:vertAlign w:val="superscript"/>
              </w:rPr>
              <w:t xml:space="preserve"> </w:t>
            </w:r>
            <w:r w:rsidR="00557E2F" w:rsidRPr="006E4802">
              <w:rPr>
                <w:sz w:val="24"/>
                <w:szCs w:val="24"/>
                <w:vertAlign w:val="superscript"/>
              </w:rPr>
              <w:t>5</w:t>
            </w:r>
            <w:r w:rsidRPr="006E4802">
              <w:rPr>
                <w:sz w:val="24"/>
                <w:szCs w:val="24"/>
              </w:rPr>
              <w:t xml:space="preserve"> (or services if more appropriate), should cover </w:t>
            </w:r>
            <w:r w:rsidR="00543DB2">
              <w:rPr>
                <w:b/>
                <w:sz w:val="24"/>
                <w:szCs w:val="24"/>
              </w:rPr>
              <w:t>all</w:t>
            </w:r>
            <w:r w:rsidRPr="006E4802">
              <w:rPr>
                <w:sz w:val="24"/>
                <w:szCs w:val="24"/>
              </w:rPr>
              <w:t xml:space="preserve"> of the following </w:t>
            </w:r>
            <w:r w:rsidRPr="001A5EB8">
              <w:rPr>
                <w:sz w:val="24"/>
                <w:szCs w:val="24"/>
              </w:rPr>
              <w:t xml:space="preserve">disorders: </w:t>
            </w:r>
          </w:p>
          <w:p w:rsidR="00543DB2" w:rsidRPr="006B45D3" w:rsidRDefault="00AA527D" w:rsidP="006B45D3">
            <w:pPr>
              <w:pStyle w:val="ListParagraph"/>
              <w:numPr>
                <w:ilvl w:val="0"/>
                <w:numId w:val="15"/>
              </w:numPr>
              <w:spacing w:after="0" w:line="240" w:lineRule="auto"/>
              <w:rPr>
                <w:sz w:val="24"/>
                <w:szCs w:val="24"/>
              </w:rPr>
            </w:pPr>
            <w:r w:rsidRPr="006B45D3">
              <w:rPr>
                <w:sz w:val="24"/>
                <w:szCs w:val="24"/>
              </w:rPr>
              <w:lastRenderedPageBreak/>
              <w:t>Maternal Medicine Network</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 xml:space="preserve">Endocrine (including </w:t>
            </w:r>
            <w:r w:rsidR="0006776D">
              <w:rPr>
                <w:sz w:val="24"/>
                <w:szCs w:val="24"/>
              </w:rPr>
              <w:t xml:space="preserve">greater than </w:t>
            </w:r>
            <w:r w:rsidRPr="006B45D3">
              <w:rPr>
                <w:sz w:val="24"/>
                <w:szCs w:val="24"/>
              </w:rPr>
              <w:t>20 pregnancie</w:t>
            </w:r>
            <w:r w:rsidR="00543DB2" w:rsidRPr="006B45D3">
              <w:rPr>
                <w:sz w:val="24"/>
                <w:szCs w:val="24"/>
              </w:rPr>
              <w:t>s to pre-existing diabetics per annum)</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Hypertension</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 xml:space="preserve">Cardiac </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Respiratory</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 xml:space="preserve">Haematology </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 xml:space="preserve">Neurology </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 xml:space="preserve">Obesity/metabolic </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Renal</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Gastroenterology/ liver</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Anaesthetic</w:t>
            </w:r>
          </w:p>
          <w:p w:rsidR="00AA527D" w:rsidRPr="006B45D3" w:rsidRDefault="00AA527D" w:rsidP="006B45D3">
            <w:pPr>
              <w:pStyle w:val="ListParagraph"/>
              <w:numPr>
                <w:ilvl w:val="0"/>
                <w:numId w:val="15"/>
              </w:numPr>
              <w:spacing w:after="0" w:line="240" w:lineRule="auto"/>
              <w:rPr>
                <w:sz w:val="24"/>
                <w:szCs w:val="24"/>
              </w:rPr>
            </w:pPr>
            <w:r w:rsidRPr="006B45D3">
              <w:rPr>
                <w:sz w:val="24"/>
                <w:szCs w:val="24"/>
              </w:rPr>
              <w:t>Infectious diseases</w:t>
            </w:r>
          </w:p>
        </w:tc>
        <w:tc>
          <w:tcPr>
            <w:tcW w:w="1559" w:type="dxa"/>
          </w:tcPr>
          <w:p w:rsidR="00AA527D" w:rsidRPr="006E4802" w:rsidRDefault="00AA527D" w:rsidP="00CF2509">
            <w:pPr>
              <w:pStyle w:val="ListParagraph"/>
              <w:spacing w:after="0" w:line="240" w:lineRule="auto"/>
              <w:ind w:left="0"/>
              <w:rPr>
                <w:rFonts w:asciiTheme="minorHAnsi" w:hAnsiTheme="minorHAnsi" w:cstheme="minorHAnsi"/>
                <w:sz w:val="24"/>
                <w:szCs w:val="24"/>
              </w:rPr>
            </w:pPr>
          </w:p>
          <w:p w:rsidR="00AA527D" w:rsidRPr="006E4802" w:rsidRDefault="00AA527D" w:rsidP="00CF2509">
            <w:pPr>
              <w:pStyle w:val="ListParagraph"/>
              <w:spacing w:after="0" w:line="240" w:lineRule="auto"/>
              <w:ind w:left="0"/>
              <w:rPr>
                <w:rFonts w:asciiTheme="minorHAnsi" w:hAnsiTheme="minorHAnsi" w:cstheme="minorHAnsi"/>
                <w:sz w:val="24"/>
                <w:szCs w:val="24"/>
              </w:rPr>
            </w:pPr>
          </w:p>
          <w:p w:rsidR="00543DB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06776D" w:rsidRDefault="0006776D" w:rsidP="00CF2509">
            <w:pPr>
              <w:pStyle w:val="ListParagraph"/>
              <w:spacing w:after="0" w:line="240" w:lineRule="auto"/>
              <w:ind w:left="0"/>
              <w:rPr>
                <w:rFonts w:asciiTheme="minorHAnsi" w:hAnsiTheme="minorHAnsi" w:cstheme="minorHAnsi"/>
                <w:sz w:val="24"/>
                <w:szCs w:val="24"/>
              </w:rPr>
            </w:pP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spacing w:after="0" w:line="240" w:lineRule="auto"/>
              <w:rPr>
                <w:rFonts w:cstheme="minorHAnsi"/>
                <w:sz w:val="24"/>
                <w:szCs w:val="24"/>
              </w:rPr>
            </w:pPr>
            <w:r>
              <w:rPr>
                <w:rFonts w:cstheme="minorHAnsi"/>
                <w:sz w:val="24"/>
                <w:szCs w:val="24"/>
              </w:rPr>
              <w:t>Yes / N</w:t>
            </w:r>
            <w:r w:rsidR="00AA527D" w:rsidRPr="006E4802">
              <w:rPr>
                <w:rFonts w:cstheme="minorHAnsi"/>
                <w:sz w:val="24"/>
                <w:szCs w:val="24"/>
              </w:rPr>
              <w:t>o</w:t>
            </w:r>
          </w:p>
          <w:p w:rsidR="00AA527D" w:rsidRPr="006E4802" w:rsidRDefault="00CF2509" w:rsidP="00CF2509">
            <w:pPr>
              <w:spacing w:after="0" w:line="240" w:lineRule="auto"/>
              <w:rPr>
                <w:rFonts w:cstheme="minorHAnsi"/>
                <w:sz w:val="24"/>
                <w:szCs w:val="24"/>
              </w:rPr>
            </w:pPr>
            <w:r>
              <w:rPr>
                <w:rFonts w:cstheme="minorHAnsi"/>
                <w:sz w:val="24"/>
                <w:szCs w:val="24"/>
              </w:rPr>
              <w:t>Yes / N</w:t>
            </w:r>
            <w:r w:rsidR="00AA527D" w:rsidRPr="006E4802">
              <w:rPr>
                <w:rFonts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tc>
        <w:tc>
          <w:tcPr>
            <w:tcW w:w="1843" w:type="dxa"/>
          </w:tcPr>
          <w:p w:rsidR="00AA527D" w:rsidRPr="006E4802" w:rsidRDefault="00AA527D" w:rsidP="00AA527D">
            <w:pPr>
              <w:spacing w:after="0" w:line="240" w:lineRule="auto"/>
              <w:rPr>
                <w:rFonts w:cstheme="minorHAnsi"/>
                <w:sz w:val="24"/>
                <w:szCs w:val="24"/>
              </w:rPr>
            </w:pPr>
          </w:p>
        </w:tc>
      </w:tr>
      <w:tr w:rsidR="00AA527D" w:rsidRPr="00A11B7C" w:rsidTr="006E4802">
        <w:trPr>
          <w:trHeight w:val="769"/>
        </w:trPr>
        <w:tc>
          <w:tcPr>
            <w:tcW w:w="2518" w:type="dxa"/>
            <w:vMerge/>
          </w:tcPr>
          <w:p w:rsidR="00AA527D" w:rsidRPr="006E4802" w:rsidRDefault="00AA527D" w:rsidP="00AA527D">
            <w:pPr>
              <w:pStyle w:val="ListParagraph"/>
              <w:spacing w:after="0" w:line="240" w:lineRule="auto"/>
              <w:ind w:left="360"/>
              <w:rPr>
                <w:rFonts w:asciiTheme="minorHAnsi" w:hAnsiTheme="minorHAnsi" w:cstheme="minorHAnsi"/>
                <w:b/>
                <w:sz w:val="24"/>
                <w:szCs w:val="24"/>
              </w:rPr>
            </w:pPr>
          </w:p>
        </w:tc>
        <w:tc>
          <w:tcPr>
            <w:tcW w:w="8109" w:type="dxa"/>
          </w:tcPr>
          <w:p w:rsidR="00AA527D" w:rsidRPr="006E4802" w:rsidRDefault="00AA527D" w:rsidP="00AA527D">
            <w:pPr>
              <w:spacing w:after="0" w:line="240" w:lineRule="auto"/>
              <w:ind w:left="2"/>
              <w:rPr>
                <w:sz w:val="24"/>
                <w:szCs w:val="24"/>
              </w:rPr>
            </w:pPr>
            <w:r w:rsidRPr="006E4802">
              <w:rPr>
                <w:sz w:val="24"/>
                <w:szCs w:val="24"/>
              </w:rPr>
              <w:t>Fetal invasive procedures</w:t>
            </w:r>
          </w:p>
          <w:p w:rsidR="00AA527D" w:rsidRPr="0063012F" w:rsidRDefault="00AA527D" w:rsidP="006B45D3">
            <w:pPr>
              <w:pStyle w:val="ListParagraph"/>
              <w:numPr>
                <w:ilvl w:val="0"/>
                <w:numId w:val="16"/>
              </w:numPr>
              <w:spacing w:after="0" w:line="240" w:lineRule="auto"/>
              <w:rPr>
                <w:sz w:val="24"/>
                <w:szCs w:val="24"/>
              </w:rPr>
            </w:pPr>
            <w:r w:rsidRPr="006B45D3">
              <w:rPr>
                <w:sz w:val="24"/>
                <w:szCs w:val="24"/>
              </w:rPr>
              <w:t>Minimum number of invasive procedures per annum</w:t>
            </w:r>
            <w:r w:rsidR="001E4559">
              <w:rPr>
                <w:sz w:val="24"/>
                <w:szCs w:val="24"/>
              </w:rPr>
              <w:t xml:space="preserve"> is</w:t>
            </w:r>
            <w:r w:rsidRPr="006B45D3">
              <w:rPr>
                <w:sz w:val="24"/>
                <w:szCs w:val="24"/>
              </w:rPr>
              <w:t xml:space="preserve"> </w:t>
            </w:r>
            <w:r w:rsidR="0063012F" w:rsidRPr="0063012F">
              <w:rPr>
                <w:sz w:val="24"/>
                <w:szCs w:val="24"/>
              </w:rPr>
              <w:t>greater than or equal to</w:t>
            </w:r>
            <w:r w:rsidR="001E4559">
              <w:rPr>
                <w:sz w:val="24"/>
                <w:szCs w:val="24"/>
              </w:rPr>
              <w:t xml:space="preserve"> </w:t>
            </w:r>
            <w:r w:rsidRPr="0063012F">
              <w:rPr>
                <w:sz w:val="24"/>
                <w:szCs w:val="24"/>
              </w:rPr>
              <w:t xml:space="preserve">70 </w:t>
            </w:r>
            <w:r w:rsidR="00543DB2" w:rsidRPr="0063012F">
              <w:rPr>
                <w:b/>
                <w:sz w:val="24"/>
                <w:szCs w:val="24"/>
              </w:rPr>
              <w:t>and</w:t>
            </w:r>
            <w:r w:rsidRPr="0063012F">
              <w:rPr>
                <w:sz w:val="24"/>
                <w:szCs w:val="24"/>
              </w:rPr>
              <w:t xml:space="preserve"> </w:t>
            </w:r>
            <w:r w:rsidR="0063012F" w:rsidRPr="0063012F">
              <w:rPr>
                <w:sz w:val="24"/>
                <w:szCs w:val="24"/>
              </w:rPr>
              <w:t xml:space="preserve">greater than </w:t>
            </w:r>
            <w:r w:rsidRPr="0063012F">
              <w:rPr>
                <w:sz w:val="24"/>
                <w:szCs w:val="24"/>
              </w:rPr>
              <w:t>25 average per practitioner</w:t>
            </w:r>
            <w:r w:rsidR="001E4559">
              <w:rPr>
                <w:sz w:val="24"/>
                <w:szCs w:val="24"/>
              </w:rPr>
              <w:t>.</w:t>
            </w:r>
            <w:r w:rsidRPr="0063012F">
              <w:rPr>
                <w:sz w:val="24"/>
                <w:szCs w:val="24"/>
              </w:rPr>
              <w:t xml:space="preserve"> </w:t>
            </w:r>
          </w:p>
          <w:p w:rsidR="00AA527D" w:rsidRPr="0063012F" w:rsidRDefault="00543DB2" w:rsidP="006B45D3">
            <w:pPr>
              <w:pStyle w:val="ListParagraph"/>
              <w:numPr>
                <w:ilvl w:val="0"/>
                <w:numId w:val="16"/>
              </w:numPr>
              <w:spacing w:after="0" w:line="240" w:lineRule="auto"/>
              <w:rPr>
                <w:sz w:val="24"/>
                <w:szCs w:val="24"/>
              </w:rPr>
            </w:pPr>
            <w:r w:rsidRPr="0063012F">
              <w:rPr>
                <w:b/>
                <w:sz w:val="24"/>
                <w:szCs w:val="24"/>
              </w:rPr>
              <w:t xml:space="preserve">and </w:t>
            </w:r>
            <w:r w:rsidRPr="0063012F">
              <w:rPr>
                <w:sz w:val="24"/>
                <w:szCs w:val="24"/>
              </w:rPr>
              <w:t>m</w:t>
            </w:r>
            <w:r w:rsidR="00AA527D" w:rsidRPr="0063012F">
              <w:rPr>
                <w:sz w:val="24"/>
                <w:szCs w:val="24"/>
              </w:rPr>
              <w:t>inimum number of mo</w:t>
            </w:r>
            <w:r w:rsidR="001E4559">
              <w:rPr>
                <w:sz w:val="24"/>
                <w:szCs w:val="24"/>
              </w:rPr>
              <w:t xml:space="preserve">re complex </w:t>
            </w:r>
            <w:proofErr w:type="spellStart"/>
            <w:r w:rsidR="001E4559">
              <w:rPr>
                <w:sz w:val="24"/>
                <w:szCs w:val="24"/>
              </w:rPr>
              <w:t>fetal</w:t>
            </w:r>
            <w:proofErr w:type="spellEnd"/>
            <w:r w:rsidR="001E4559">
              <w:rPr>
                <w:sz w:val="24"/>
                <w:szCs w:val="24"/>
              </w:rPr>
              <w:t xml:space="preserve"> procedures (e</w:t>
            </w:r>
            <w:r w:rsidR="00C72EDC">
              <w:rPr>
                <w:sz w:val="24"/>
                <w:szCs w:val="24"/>
              </w:rPr>
              <w:t>.g.</w:t>
            </w:r>
            <w:r w:rsidR="00AA527D" w:rsidRPr="0063012F">
              <w:rPr>
                <w:sz w:val="24"/>
                <w:szCs w:val="24"/>
              </w:rPr>
              <w:t xml:space="preserve"> multifetal reduction, </w:t>
            </w:r>
            <w:proofErr w:type="spellStart"/>
            <w:r w:rsidR="00AA527D" w:rsidRPr="0063012F">
              <w:rPr>
                <w:sz w:val="24"/>
                <w:szCs w:val="24"/>
              </w:rPr>
              <w:t>fetocide</w:t>
            </w:r>
            <w:proofErr w:type="spellEnd"/>
            <w:r w:rsidR="00AA527D" w:rsidRPr="0063012F">
              <w:rPr>
                <w:sz w:val="24"/>
                <w:szCs w:val="24"/>
              </w:rPr>
              <w:t xml:space="preserve">, shunt insertions, </w:t>
            </w:r>
            <w:proofErr w:type="spellStart"/>
            <w:r w:rsidR="00AA527D" w:rsidRPr="0063012F">
              <w:rPr>
                <w:sz w:val="24"/>
                <w:szCs w:val="24"/>
              </w:rPr>
              <w:t>vesicocentesis</w:t>
            </w:r>
            <w:proofErr w:type="spellEnd"/>
            <w:r w:rsidR="00AA527D" w:rsidRPr="0063012F">
              <w:rPr>
                <w:sz w:val="24"/>
                <w:szCs w:val="24"/>
              </w:rPr>
              <w:t xml:space="preserve">, </w:t>
            </w:r>
            <w:proofErr w:type="spellStart"/>
            <w:r w:rsidR="00AA527D" w:rsidRPr="0063012F">
              <w:rPr>
                <w:sz w:val="24"/>
                <w:szCs w:val="24"/>
              </w:rPr>
              <w:t>thoracocentesis</w:t>
            </w:r>
            <w:proofErr w:type="spellEnd"/>
            <w:r w:rsidR="00AA527D" w:rsidRPr="0063012F">
              <w:rPr>
                <w:sz w:val="24"/>
                <w:szCs w:val="24"/>
              </w:rPr>
              <w:t xml:space="preserve">, </w:t>
            </w:r>
            <w:proofErr w:type="spellStart"/>
            <w:r w:rsidR="00AA527D" w:rsidRPr="0063012F">
              <w:rPr>
                <w:sz w:val="24"/>
                <w:szCs w:val="24"/>
              </w:rPr>
              <w:t>fetal</w:t>
            </w:r>
            <w:proofErr w:type="spellEnd"/>
            <w:r w:rsidR="007E4106" w:rsidRPr="0063012F">
              <w:rPr>
                <w:sz w:val="24"/>
                <w:szCs w:val="24"/>
              </w:rPr>
              <w:t xml:space="preserve"> transfusions, laser ablation) </w:t>
            </w:r>
            <w:r w:rsidR="001E4559">
              <w:rPr>
                <w:sz w:val="24"/>
                <w:szCs w:val="24"/>
              </w:rPr>
              <w:t xml:space="preserve">is </w:t>
            </w:r>
            <w:r w:rsidR="0063012F" w:rsidRPr="0063012F">
              <w:rPr>
                <w:sz w:val="24"/>
                <w:szCs w:val="24"/>
              </w:rPr>
              <w:t xml:space="preserve">greater than </w:t>
            </w:r>
            <w:r w:rsidR="00AA527D" w:rsidRPr="0063012F">
              <w:rPr>
                <w:sz w:val="24"/>
                <w:szCs w:val="24"/>
              </w:rPr>
              <w:t xml:space="preserve"> 25 per annum</w:t>
            </w:r>
            <w:r w:rsidR="0063012F">
              <w:rPr>
                <w:sz w:val="24"/>
                <w:szCs w:val="24"/>
              </w:rPr>
              <w:t>.</w:t>
            </w:r>
            <w:r w:rsidR="00AA527D" w:rsidRPr="0063012F">
              <w:rPr>
                <w:sz w:val="24"/>
                <w:szCs w:val="24"/>
              </w:rPr>
              <w:t xml:space="preserve"> </w:t>
            </w:r>
          </w:p>
          <w:p w:rsidR="00AA527D" w:rsidRPr="001E4559" w:rsidRDefault="00AA527D" w:rsidP="001E4559">
            <w:pPr>
              <w:pStyle w:val="Heading1"/>
              <w:numPr>
                <w:ilvl w:val="0"/>
                <w:numId w:val="16"/>
              </w:numPr>
              <w:spacing w:before="0" w:after="75"/>
              <w:rPr>
                <w:rFonts w:ascii="Calibri" w:eastAsia="Calibri" w:hAnsi="Calibri" w:cs="Times New Roman"/>
                <w:color w:val="auto"/>
                <w:sz w:val="24"/>
                <w:szCs w:val="24"/>
              </w:rPr>
            </w:pPr>
            <w:r w:rsidRPr="001E4559">
              <w:rPr>
                <w:rFonts w:ascii="Calibri" w:eastAsia="Calibri" w:hAnsi="Calibri" w:cs="Times New Roman"/>
                <w:color w:val="auto"/>
                <w:sz w:val="24"/>
                <w:szCs w:val="24"/>
              </w:rPr>
              <w:t xml:space="preserve">Minimum number of </w:t>
            </w:r>
            <w:r w:rsidR="001E4559" w:rsidRPr="001E4559">
              <w:rPr>
                <w:rFonts w:ascii="Calibri" w:eastAsia="Calibri" w:hAnsi="Calibri" w:cs="Times New Roman"/>
                <w:color w:val="auto"/>
                <w:sz w:val="24"/>
                <w:szCs w:val="24"/>
              </w:rPr>
              <w:t>chorionic villus sampling</w:t>
            </w:r>
            <w:r w:rsidR="001E4559">
              <w:rPr>
                <w:rFonts w:ascii="Calibri" w:eastAsia="Calibri" w:hAnsi="Calibri" w:cs="Times New Roman"/>
                <w:color w:val="auto"/>
                <w:sz w:val="24"/>
                <w:szCs w:val="24"/>
              </w:rPr>
              <w:t xml:space="preserve"> (</w:t>
            </w:r>
            <w:r w:rsidRPr="001E4559">
              <w:rPr>
                <w:rFonts w:ascii="Calibri" w:eastAsia="Calibri" w:hAnsi="Calibri" w:cs="Times New Roman"/>
                <w:color w:val="auto"/>
                <w:sz w:val="24"/>
                <w:szCs w:val="24"/>
              </w:rPr>
              <w:t>CVS</w:t>
            </w:r>
            <w:r w:rsidR="001E4559">
              <w:rPr>
                <w:rFonts w:ascii="Calibri" w:eastAsia="Calibri" w:hAnsi="Calibri" w:cs="Times New Roman"/>
                <w:color w:val="auto"/>
                <w:sz w:val="24"/>
                <w:szCs w:val="24"/>
              </w:rPr>
              <w:t>)</w:t>
            </w:r>
            <w:r w:rsidRPr="001E4559">
              <w:rPr>
                <w:rFonts w:ascii="Calibri" w:eastAsia="Calibri" w:hAnsi="Calibri" w:cs="Times New Roman"/>
                <w:color w:val="auto"/>
                <w:sz w:val="24"/>
                <w:szCs w:val="24"/>
              </w:rPr>
              <w:t xml:space="preserve"> by trainee </w:t>
            </w:r>
            <w:r w:rsidR="001E4559" w:rsidRPr="001E4559">
              <w:rPr>
                <w:rFonts w:ascii="Calibri" w:eastAsia="Calibri" w:hAnsi="Calibri" w:cs="Times New Roman"/>
                <w:color w:val="auto"/>
                <w:sz w:val="24"/>
                <w:szCs w:val="24"/>
              </w:rPr>
              <w:t xml:space="preserve">is </w:t>
            </w:r>
            <w:r w:rsidR="0063012F" w:rsidRPr="001E4559">
              <w:rPr>
                <w:rFonts w:ascii="Calibri" w:eastAsia="Calibri" w:hAnsi="Calibri" w:cs="Times New Roman"/>
                <w:color w:val="auto"/>
                <w:sz w:val="24"/>
                <w:szCs w:val="24"/>
              </w:rPr>
              <w:t>greater than or equal to</w:t>
            </w:r>
            <w:r w:rsidR="001E4559" w:rsidRPr="001E4559">
              <w:rPr>
                <w:rFonts w:ascii="Calibri" w:eastAsia="Calibri" w:hAnsi="Calibri" w:cs="Times New Roman"/>
                <w:color w:val="auto"/>
                <w:sz w:val="24"/>
                <w:szCs w:val="24"/>
              </w:rPr>
              <w:t xml:space="preserve"> </w:t>
            </w:r>
            <w:r w:rsidRPr="001E4559">
              <w:rPr>
                <w:rFonts w:ascii="Calibri" w:eastAsia="Calibri" w:hAnsi="Calibri" w:cs="Times New Roman"/>
                <w:color w:val="auto"/>
                <w:sz w:val="24"/>
                <w:szCs w:val="24"/>
              </w:rPr>
              <w:t>25 per annum</w:t>
            </w:r>
            <w:r w:rsidR="0063012F" w:rsidRPr="001E4559">
              <w:rPr>
                <w:rFonts w:ascii="Calibri" w:eastAsia="Calibri" w:hAnsi="Calibri" w:cs="Times New Roman"/>
                <w:color w:val="auto"/>
                <w:sz w:val="24"/>
                <w:szCs w:val="24"/>
              </w:rPr>
              <w:t>.</w:t>
            </w:r>
          </w:p>
          <w:p w:rsidR="00AA527D" w:rsidRPr="006B45D3" w:rsidRDefault="00AA527D" w:rsidP="006B45D3">
            <w:pPr>
              <w:pStyle w:val="ListParagraph"/>
              <w:numPr>
                <w:ilvl w:val="0"/>
                <w:numId w:val="16"/>
              </w:numPr>
              <w:spacing w:after="0" w:line="240" w:lineRule="auto"/>
              <w:rPr>
                <w:sz w:val="24"/>
                <w:szCs w:val="24"/>
              </w:rPr>
            </w:pPr>
            <w:r w:rsidRPr="0063012F">
              <w:rPr>
                <w:sz w:val="24"/>
                <w:szCs w:val="24"/>
              </w:rPr>
              <w:t xml:space="preserve">Minimum number of amniocentesis by trainee </w:t>
            </w:r>
            <w:r w:rsidR="001E4559">
              <w:rPr>
                <w:sz w:val="24"/>
                <w:szCs w:val="24"/>
              </w:rPr>
              <w:t>is</w:t>
            </w:r>
            <w:r w:rsidRPr="0063012F">
              <w:rPr>
                <w:sz w:val="24"/>
                <w:szCs w:val="24"/>
              </w:rPr>
              <w:t xml:space="preserve"> </w:t>
            </w:r>
            <w:r w:rsidR="0063012F" w:rsidRPr="0063012F">
              <w:rPr>
                <w:sz w:val="24"/>
                <w:szCs w:val="24"/>
              </w:rPr>
              <w:t>greater than or equal to</w:t>
            </w:r>
            <w:r w:rsidR="001E4559">
              <w:rPr>
                <w:sz w:val="24"/>
                <w:szCs w:val="24"/>
              </w:rPr>
              <w:t xml:space="preserve"> </w:t>
            </w:r>
            <w:r w:rsidRPr="0063012F">
              <w:rPr>
                <w:sz w:val="24"/>
                <w:szCs w:val="24"/>
              </w:rPr>
              <w:t>35</w:t>
            </w:r>
            <w:r w:rsidRPr="006B45D3">
              <w:rPr>
                <w:sz w:val="24"/>
                <w:szCs w:val="24"/>
              </w:rPr>
              <w:t xml:space="preserve"> per annum</w:t>
            </w:r>
            <w:r w:rsidR="0063012F">
              <w:rPr>
                <w:sz w:val="24"/>
                <w:szCs w:val="24"/>
              </w:rPr>
              <w:t>.</w:t>
            </w:r>
          </w:p>
        </w:tc>
        <w:tc>
          <w:tcPr>
            <w:tcW w:w="1559" w:type="dxa"/>
          </w:tcPr>
          <w:p w:rsidR="00AA527D" w:rsidRPr="006E4802" w:rsidRDefault="00AA527D" w:rsidP="00CF2509">
            <w:pPr>
              <w:pStyle w:val="ListParagraph"/>
              <w:spacing w:after="0" w:line="240" w:lineRule="auto"/>
              <w:ind w:left="0"/>
              <w:rPr>
                <w:rFonts w:asciiTheme="minorHAnsi" w:hAnsiTheme="minorHAnsi" w:cstheme="minorHAnsi"/>
                <w:sz w:val="24"/>
                <w:szCs w:val="24"/>
              </w:rPr>
            </w:pPr>
          </w:p>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AA527D" w:rsidRPr="006E4802">
              <w:rPr>
                <w:rFonts w:asciiTheme="minorHAnsi" w:hAnsiTheme="minorHAnsi" w:cstheme="minorHAnsi"/>
                <w:sz w:val="24"/>
                <w:szCs w:val="24"/>
              </w:rPr>
              <w:t>o</w:t>
            </w:r>
          </w:p>
          <w:p w:rsidR="00AA527D" w:rsidRPr="006E4802" w:rsidRDefault="00AA527D" w:rsidP="00CF2509">
            <w:pPr>
              <w:pStyle w:val="ListParagraph"/>
              <w:spacing w:after="0" w:line="240" w:lineRule="auto"/>
              <w:ind w:left="0"/>
              <w:rPr>
                <w:rFonts w:asciiTheme="minorHAnsi" w:hAnsiTheme="minorHAnsi" w:cstheme="minorHAnsi"/>
                <w:sz w:val="24"/>
                <w:szCs w:val="24"/>
              </w:rPr>
            </w:pP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p w:rsidR="00057BED" w:rsidRPr="006E4802" w:rsidRDefault="00057BED" w:rsidP="00CF2509">
            <w:pPr>
              <w:pStyle w:val="ListParagraph"/>
              <w:spacing w:after="0" w:line="240" w:lineRule="auto"/>
              <w:ind w:left="0"/>
              <w:rPr>
                <w:rFonts w:asciiTheme="minorHAnsi" w:hAnsiTheme="minorHAnsi" w:cstheme="minorHAnsi"/>
                <w:sz w:val="24"/>
                <w:szCs w:val="24"/>
              </w:rPr>
            </w:pPr>
          </w:p>
          <w:p w:rsidR="00057BED" w:rsidRPr="006E4802" w:rsidRDefault="00057BED" w:rsidP="00CF2509">
            <w:pPr>
              <w:pStyle w:val="ListParagraph"/>
              <w:spacing w:after="0" w:line="240" w:lineRule="auto"/>
              <w:ind w:left="0"/>
              <w:rPr>
                <w:rFonts w:asciiTheme="minorHAnsi" w:hAnsiTheme="minorHAnsi" w:cstheme="minorHAnsi"/>
                <w:sz w:val="24"/>
                <w:szCs w:val="24"/>
              </w:rPr>
            </w:pP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p w:rsidR="00CF2509" w:rsidRDefault="00CF2509" w:rsidP="00CF2509">
            <w:pPr>
              <w:pStyle w:val="ListParagraph"/>
              <w:spacing w:after="0" w:line="240" w:lineRule="auto"/>
              <w:ind w:left="0"/>
              <w:rPr>
                <w:rFonts w:asciiTheme="minorHAnsi" w:hAnsiTheme="minorHAnsi" w:cstheme="minorHAnsi"/>
                <w:sz w:val="24"/>
                <w:szCs w:val="24"/>
              </w:rPr>
            </w:pP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AA527D" w:rsidRPr="006E4802" w:rsidRDefault="00AA527D" w:rsidP="00AA527D">
            <w:pPr>
              <w:pStyle w:val="ListParagraph"/>
              <w:spacing w:after="0" w:line="240" w:lineRule="auto"/>
              <w:ind w:left="0"/>
              <w:jc w:val="both"/>
              <w:rPr>
                <w:rFonts w:asciiTheme="minorHAnsi" w:hAnsiTheme="minorHAnsi" w:cstheme="minorHAnsi"/>
                <w:sz w:val="24"/>
                <w:szCs w:val="24"/>
              </w:rPr>
            </w:pPr>
          </w:p>
          <w:p w:rsidR="00AA527D" w:rsidRPr="006E4802" w:rsidRDefault="00AA527D" w:rsidP="00AA527D">
            <w:pPr>
              <w:pStyle w:val="ListParagraph"/>
              <w:spacing w:after="0" w:line="240" w:lineRule="auto"/>
              <w:ind w:left="0"/>
              <w:jc w:val="both"/>
              <w:rPr>
                <w:rFonts w:asciiTheme="minorHAnsi" w:hAnsiTheme="minorHAnsi" w:cstheme="minorHAnsi"/>
                <w:sz w:val="24"/>
                <w:szCs w:val="24"/>
              </w:rPr>
            </w:pPr>
          </w:p>
        </w:tc>
      </w:tr>
      <w:tr w:rsidR="00AA527D" w:rsidRPr="00A11B7C" w:rsidTr="006E4802">
        <w:trPr>
          <w:trHeight w:val="58"/>
        </w:trPr>
        <w:tc>
          <w:tcPr>
            <w:tcW w:w="2518" w:type="dxa"/>
            <w:vMerge/>
          </w:tcPr>
          <w:p w:rsidR="00AA527D" w:rsidRPr="006E4802" w:rsidRDefault="00AA527D" w:rsidP="00AA527D">
            <w:pPr>
              <w:pStyle w:val="ListParagraph"/>
              <w:spacing w:after="0" w:line="240" w:lineRule="auto"/>
              <w:ind w:left="360"/>
              <w:rPr>
                <w:rFonts w:asciiTheme="minorHAnsi" w:hAnsiTheme="minorHAnsi" w:cstheme="minorHAnsi"/>
                <w:b/>
                <w:sz w:val="24"/>
                <w:szCs w:val="24"/>
              </w:rPr>
            </w:pPr>
          </w:p>
        </w:tc>
        <w:tc>
          <w:tcPr>
            <w:tcW w:w="8109" w:type="dxa"/>
          </w:tcPr>
          <w:p w:rsidR="00AA527D" w:rsidRPr="00543DB2" w:rsidRDefault="001E4559" w:rsidP="001E4559">
            <w:pPr>
              <w:spacing w:after="0" w:line="240" w:lineRule="auto"/>
              <w:rPr>
                <w:sz w:val="24"/>
                <w:szCs w:val="24"/>
              </w:rPr>
            </w:pPr>
            <w:r>
              <w:rPr>
                <w:sz w:val="24"/>
                <w:szCs w:val="24"/>
              </w:rPr>
              <w:t>The centre must have an a</w:t>
            </w:r>
            <w:r w:rsidR="00AA527D" w:rsidRPr="00543DB2">
              <w:rPr>
                <w:sz w:val="24"/>
                <w:szCs w:val="24"/>
              </w:rPr>
              <w:t>nnual delivery rate</w:t>
            </w:r>
            <w:r>
              <w:rPr>
                <w:sz w:val="24"/>
                <w:szCs w:val="24"/>
              </w:rPr>
              <w:t xml:space="preserve"> of</w:t>
            </w:r>
            <w:r w:rsidR="00AA527D" w:rsidRPr="00543DB2">
              <w:rPr>
                <w:sz w:val="24"/>
                <w:szCs w:val="24"/>
              </w:rPr>
              <w:t xml:space="preserve"> </w:t>
            </w:r>
            <w:r w:rsidR="0006776D">
              <w:rPr>
                <w:sz w:val="24"/>
                <w:szCs w:val="24"/>
              </w:rPr>
              <w:t>greater than</w:t>
            </w:r>
            <w:r w:rsidR="00AA527D" w:rsidRPr="00543DB2">
              <w:rPr>
                <w:sz w:val="24"/>
                <w:szCs w:val="24"/>
              </w:rPr>
              <w:t xml:space="preserve"> 5000 per annum</w:t>
            </w:r>
            <w:r w:rsidR="0063012F">
              <w:rPr>
                <w:sz w:val="24"/>
                <w:szCs w:val="24"/>
              </w:rPr>
              <w:t>.</w:t>
            </w:r>
          </w:p>
        </w:tc>
        <w:tc>
          <w:tcPr>
            <w:tcW w:w="1559" w:type="dxa"/>
          </w:tcPr>
          <w:p w:rsidR="00AA527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Pr="006E4802">
              <w:rPr>
                <w:rFonts w:asciiTheme="minorHAnsi" w:hAnsiTheme="minorHAnsi" w:cstheme="minorHAnsi"/>
                <w:sz w:val="24"/>
                <w:szCs w:val="24"/>
              </w:rPr>
              <w:t>o</w:t>
            </w:r>
          </w:p>
        </w:tc>
        <w:tc>
          <w:tcPr>
            <w:tcW w:w="1843" w:type="dxa"/>
          </w:tcPr>
          <w:p w:rsidR="00AA527D" w:rsidRPr="006E4802" w:rsidRDefault="00AA527D" w:rsidP="00AA527D">
            <w:pPr>
              <w:pStyle w:val="ListParagraph"/>
              <w:spacing w:after="0" w:line="240" w:lineRule="auto"/>
              <w:ind w:left="0"/>
              <w:jc w:val="both"/>
              <w:rPr>
                <w:rFonts w:asciiTheme="minorHAnsi" w:hAnsiTheme="minorHAnsi" w:cstheme="minorHAnsi"/>
                <w:sz w:val="24"/>
                <w:szCs w:val="24"/>
              </w:rPr>
            </w:pPr>
          </w:p>
        </w:tc>
      </w:tr>
      <w:tr w:rsidR="00057BED" w:rsidRPr="00A11B7C" w:rsidTr="006E4802">
        <w:trPr>
          <w:trHeight w:val="282"/>
        </w:trPr>
        <w:tc>
          <w:tcPr>
            <w:tcW w:w="2518" w:type="dxa"/>
            <w:vMerge w:val="restart"/>
          </w:tcPr>
          <w:p w:rsidR="00057BED" w:rsidRPr="006E4802" w:rsidRDefault="00057BED" w:rsidP="00AA527D">
            <w:pPr>
              <w:pStyle w:val="ListParagraph"/>
              <w:numPr>
                <w:ilvl w:val="0"/>
                <w:numId w:val="1"/>
              </w:numPr>
              <w:spacing w:after="0" w:line="240" w:lineRule="auto"/>
              <w:rPr>
                <w:rFonts w:asciiTheme="minorHAnsi" w:hAnsiTheme="minorHAnsi" w:cstheme="minorHAnsi"/>
                <w:b/>
                <w:sz w:val="24"/>
                <w:szCs w:val="24"/>
              </w:rPr>
            </w:pPr>
            <w:r w:rsidRPr="006E4802">
              <w:rPr>
                <w:rFonts w:asciiTheme="minorHAnsi" w:hAnsiTheme="minorHAnsi" w:cstheme="minorHAnsi"/>
                <w:b/>
                <w:sz w:val="24"/>
                <w:szCs w:val="24"/>
              </w:rPr>
              <w:t>Service Organisation</w:t>
            </w:r>
          </w:p>
        </w:tc>
        <w:tc>
          <w:tcPr>
            <w:tcW w:w="8109" w:type="dxa"/>
          </w:tcPr>
          <w:p w:rsidR="00057BED" w:rsidRPr="006E4802" w:rsidRDefault="00057BED" w:rsidP="00AA527D">
            <w:pPr>
              <w:spacing w:after="0" w:line="240" w:lineRule="auto"/>
              <w:rPr>
                <w:sz w:val="24"/>
                <w:szCs w:val="24"/>
              </w:rPr>
            </w:pPr>
            <w:r w:rsidRPr="006E4802">
              <w:rPr>
                <w:sz w:val="24"/>
                <w:szCs w:val="24"/>
              </w:rPr>
              <w:t>Multidisciplinary MFM meetings with evidence of regular MFM consultant attendance</w:t>
            </w:r>
            <w:r w:rsidR="001E4559">
              <w:rPr>
                <w:sz w:val="24"/>
                <w:szCs w:val="24"/>
              </w:rPr>
              <w:t>.</w:t>
            </w:r>
          </w:p>
          <w:p w:rsidR="00057BED" w:rsidRPr="006E4802" w:rsidRDefault="00057BED" w:rsidP="00AA527D">
            <w:pPr>
              <w:pStyle w:val="ListParagraph"/>
              <w:numPr>
                <w:ilvl w:val="0"/>
                <w:numId w:val="13"/>
              </w:numPr>
              <w:spacing w:after="0" w:line="240" w:lineRule="auto"/>
              <w:rPr>
                <w:sz w:val="24"/>
                <w:szCs w:val="24"/>
              </w:rPr>
            </w:pPr>
            <w:r w:rsidRPr="006E4802">
              <w:rPr>
                <w:sz w:val="24"/>
                <w:szCs w:val="24"/>
              </w:rPr>
              <w:lastRenderedPageBreak/>
              <w:t>Evidence of ready access to prenatal multidisciplinary counselling</w:t>
            </w:r>
            <w:r w:rsidR="0063012F">
              <w:rPr>
                <w:sz w:val="24"/>
                <w:szCs w:val="24"/>
              </w:rPr>
              <w:t>.</w:t>
            </w:r>
            <w:r w:rsidRPr="006E4802">
              <w:rPr>
                <w:sz w:val="24"/>
                <w:szCs w:val="24"/>
              </w:rPr>
              <w:t xml:space="preserve"> </w:t>
            </w:r>
          </w:p>
          <w:p w:rsidR="00057BED" w:rsidRPr="006E4802" w:rsidRDefault="00057BED" w:rsidP="00AA527D">
            <w:pPr>
              <w:pStyle w:val="ListParagraph"/>
              <w:numPr>
                <w:ilvl w:val="0"/>
                <w:numId w:val="13"/>
              </w:numPr>
              <w:spacing w:after="0" w:line="240" w:lineRule="auto"/>
              <w:rPr>
                <w:sz w:val="24"/>
                <w:szCs w:val="24"/>
              </w:rPr>
            </w:pPr>
            <w:r w:rsidRPr="006E4802">
              <w:rPr>
                <w:sz w:val="24"/>
                <w:szCs w:val="24"/>
              </w:rPr>
              <w:t>Evidence of robust audit/MDT meeting with MFM learning outcomes</w:t>
            </w:r>
            <w:r w:rsidR="0063012F">
              <w:rPr>
                <w:sz w:val="24"/>
                <w:szCs w:val="24"/>
              </w:rPr>
              <w:t>.</w:t>
            </w:r>
          </w:p>
        </w:tc>
        <w:tc>
          <w:tcPr>
            <w:tcW w:w="1559" w:type="dxa"/>
          </w:tcPr>
          <w:p w:rsidR="00057BED" w:rsidRPr="006E4802" w:rsidRDefault="00057BED" w:rsidP="00CF2509">
            <w:pPr>
              <w:pStyle w:val="ListParagraph"/>
              <w:spacing w:after="0" w:line="240" w:lineRule="auto"/>
              <w:ind w:left="0"/>
              <w:rPr>
                <w:rFonts w:asciiTheme="minorHAnsi" w:hAnsiTheme="minorHAnsi" w:cstheme="minorHAnsi"/>
                <w:sz w:val="24"/>
                <w:szCs w:val="24"/>
              </w:rPr>
            </w:pPr>
          </w:p>
          <w:p w:rsidR="009322C5" w:rsidRDefault="009322C5" w:rsidP="00CF2509">
            <w:pPr>
              <w:pStyle w:val="ListParagraph"/>
              <w:spacing w:after="0" w:line="240" w:lineRule="auto"/>
              <w:ind w:left="0"/>
              <w:rPr>
                <w:rFonts w:asciiTheme="minorHAnsi" w:hAnsiTheme="minorHAnsi" w:cstheme="minorHAnsi"/>
                <w:sz w:val="24"/>
                <w:szCs w:val="24"/>
              </w:rPr>
            </w:pP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Yes / N</w:t>
            </w:r>
            <w:r w:rsidR="00057BED" w:rsidRPr="006E4802">
              <w:rPr>
                <w:rFonts w:asciiTheme="minorHAnsi" w:hAnsiTheme="minorHAnsi" w:cstheme="minorHAnsi"/>
                <w:sz w:val="24"/>
                <w:szCs w:val="24"/>
              </w:rPr>
              <w:t>o</w:t>
            </w: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057BED" w:rsidRPr="006E4802" w:rsidRDefault="00057BED" w:rsidP="00AA527D">
            <w:pPr>
              <w:pStyle w:val="ListParagraph"/>
              <w:spacing w:after="0" w:line="240" w:lineRule="auto"/>
              <w:ind w:left="0"/>
              <w:jc w:val="both"/>
              <w:rPr>
                <w:rFonts w:asciiTheme="minorHAnsi" w:hAnsiTheme="minorHAnsi" w:cstheme="minorHAnsi"/>
                <w:sz w:val="24"/>
                <w:szCs w:val="24"/>
              </w:rPr>
            </w:pPr>
          </w:p>
        </w:tc>
      </w:tr>
      <w:tr w:rsidR="00057BED" w:rsidRPr="00A11B7C" w:rsidTr="006E4802">
        <w:trPr>
          <w:trHeight w:val="282"/>
        </w:trPr>
        <w:tc>
          <w:tcPr>
            <w:tcW w:w="2518" w:type="dxa"/>
            <w:vMerge/>
          </w:tcPr>
          <w:p w:rsidR="00057BED" w:rsidRPr="006E4802" w:rsidRDefault="00057BED" w:rsidP="00AA527D">
            <w:pPr>
              <w:spacing w:after="0" w:line="240" w:lineRule="auto"/>
              <w:rPr>
                <w:rFonts w:cstheme="minorHAnsi"/>
                <w:b/>
                <w:sz w:val="24"/>
                <w:szCs w:val="24"/>
              </w:rPr>
            </w:pPr>
          </w:p>
        </w:tc>
        <w:tc>
          <w:tcPr>
            <w:tcW w:w="8109" w:type="dxa"/>
          </w:tcPr>
          <w:p w:rsidR="00057BED" w:rsidRPr="006E4802" w:rsidRDefault="00057BED" w:rsidP="00AA527D">
            <w:pPr>
              <w:spacing w:after="0" w:line="240" w:lineRule="auto"/>
              <w:rPr>
                <w:sz w:val="24"/>
                <w:szCs w:val="24"/>
              </w:rPr>
            </w:pPr>
            <w:r w:rsidRPr="006E4802">
              <w:rPr>
                <w:sz w:val="24"/>
                <w:szCs w:val="24"/>
              </w:rPr>
              <w:t xml:space="preserve">At </w:t>
            </w:r>
            <w:r w:rsidR="0063012F">
              <w:rPr>
                <w:sz w:val="24"/>
                <w:szCs w:val="24"/>
              </w:rPr>
              <w:t>least two</w:t>
            </w:r>
            <w:r w:rsidRPr="006E4802">
              <w:rPr>
                <w:sz w:val="24"/>
                <w:szCs w:val="24"/>
              </w:rPr>
              <w:t xml:space="preserve"> accredited subspecialist consultants in MFM within unit.</w:t>
            </w:r>
          </w:p>
        </w:tc>
        <w:tc>
          <w:tcPr>
            <w:tcW w:w="1559" w:type="dxa"/>
          </w:tcPr>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057BED" w:rsidRPr="006E4802" w:rsidRDefault="00057BED" w:rsidP="00AA527D">
            <w:pPr>
              <w:pStyle w:val="ListParagraph"/>
              <w:spacing w:after="0" w:line="240" w:lineRule="auto"/>
              <w:ind w:left="0"/>
              <w:jc w:val="both"/>
              <w:rPr>
                <w:rFonts w:asciiTheme="minorHAnsi" w:hAnsiTheme="minorHAnsi" w:cstheme="minorHAnsi"/>
                <w:sz w:val="24"/>
                <w:szCs w:val="24"/>
              </w:rPr>
            </w:pPr>
          </w:p>
        </w:tc>
      </w:tr>
      <w:tr w:rsidR="00057BED" w:rsidRPr="00A11B7C" w:rsidTr="006E4802">
        <w:trPr>
          <w:trHeight w:val="58"/>
        </w:trPr>
        <w:tc>
          <w:tcPr>
            <w:tcW w:w="2518" w:type="dxa"/>
            <w:vMerge/>
          </w:tcPr>
          <w:p w:rsidR="00057BED" w:rsidRPr="006E4802" w:rsidRDefault="00057BED" w:rsidP="00AA527D">
            <w:pPr>
              <w:spacing w:after="0" w:line="240" w:lineRule="auto"/>
              <w:rPr>
                <w:rFonts w:cstheme="minorHAnsi"/>
                <w:b/>
                <w:sz w:val="24"/>
                <w:szCs w:val="24"/>
              </w:rPr>
            </w:pPr>
          </w:p>
        </w:tc>
        <w:tc>
          <w:tcPr>
            <w:tcW w:w="8109" w:type="dxa"/>
          </w:tcPr>
          <w:p w:rsidR="00057BED" w:rsidRPr="006E4802" w:rsidRDefault="00057BED" w:rsidP="00057BED">
            <w:pPr>
              <w:spacing w:after="0" w:line="240" w:lineRule="auto"/>
              <w:rPr>
                <w:rFonts w:cstheme="minorHAnsi"/>
                <w:sz w:val="24"/>
                <w:szCs w:val="24"/>
              </w:rPr>
            </w:pPr>
            <w:r w:rsidRPr="005A0AD8">
              <w:rPr>
                <w:b/>
                <w:sz w:val="24"/>
                <w:szCs w:val="24"/>
              </w:rPr>
              <w:t>Onsite</w:t>
            </w:r>
            <w:r w:rsidRPr="006E4802">
              <w:rPr>
                <w:sz w:val="24"/>
                <w:szCs w:val="24"/>
              </w:rPr>
              <w:t xml:space="preserve"> regional neonatal intensive care facility with </w:t>
            </w:r>
            <w:r w:rsidR="0063012F">
              <w:rPr>
                <w:sz w:val="24"/>
                <w:szCs w:val="24"/>
              </w:rPr>
              <w:t xml:space="preserve">greater than </w:t>
            </w:r>
            <w:r w:rsidRPr="006E4802">
              <w:rPr>
                <w:sz w:val="24"/>
                <w:szCs w:val="24"/>
              </w:rPr>
              <w:t>10 beds.</w:t>
            </w:r>
          </w:p>
        </w:tc>
        <w:tc>
          <w:tcPr>
            <w:tcW w:w="1559" w:type="dxa"/>
          </w:tcPr>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057BED" w:rsidRPr="006E4802" w:rsidRDefault="00057BED" w:rsidP="00AA527D">
            <w:pPr>
              <w:pStyle w:val="ListParagraph"/>
              <w:spacing w:after="0" w:line="240" w:lineRule="auto"/>
              <w:ind w:left="0"/>
              <w:jc w:val="both"/>
              <w:rPr>
                <w:rFonts w:asciiTheme="minorHAnsi" w:hAnsiTheme="minorHAnsi" w:cstheme="minorHAnsi"/>
                <w:sz w:val="24"/>
                <w:szCs w:val="24"/>
              </w:rPr>
            </w:pPr>
          </w:p>
        </w:tc>
      </w:tr>
      <w:tr w:rsidR="00057BED" w:rsidRPr="00A11B7C" w:rsidTr="006E4802">
        <w:trPr>
          <w:trHeight w:val="282"/>
        </w:trPr>
        <w:tc>
          <w:tcPr>
            <w:tcW w:w="2518" w:type="dxa"/>
            <w:vMerge/>
          </w:tcPr>
          <w:p w:rsidR="00057BED" w:rsidRPr="006E4802" w:rsidRDefault="00057BED" w:rsidP="00057BED">
            <w:pPr>
              <w:pStyle w:val="ListParagraph"/>
              <w:spacing w:after="0" w:line="240" w:lineRule="auto"/>
              <w:ind w:left="0"/>
              <w:rPr>
                <w:rFonts w:asciiTheme="minorHAnsi" w:hAnsiTheme="minorHAnsi" w:cstheme="minorHAnsi"/>
                <w:b/>
                <w:sz w:val="24"/>
                <w:szCs w:val="24"/>
              </w:rPr>
            </w:pPr>
          </w:p>
        </w:tc>
        <w:tc>
          <w:tcPr>
            <w:tcW w:w="8109" w:type="dxa"/>
          </w:tcPr>
          <w:p w:rsidR="00057BED" w:rsidRPr="006E4802" w:rsidRDefault="00057BED" w:rsidP="00057BED">
            <w:pPr>
              <w:spacing w:after="0" w:line="240" w:lineRule="auto"/>
              <w:rPr>
                <w:sz w:val="24"/>
                <w:szCs w:val="24"/>
              </w:rPr>
            </w:pPr>
            <w:r w:rsidRPr="006E4802">
              <w:rPr>
                <w:sz w:val="24"/>
                <w:szCs w:val="24"/>
              </w:rPr>
              <w:t xml:space="preserve">Ready access within a </w:t>
            </w:r>
            <w:r w:rsidR="0063012F">
              <w:rPr>
                <w:sz w:val="24"/>
                <w:szCs w:val="24"/>
              </w:rPr>
              <w:t xml:space="preserve">less than </w:t>
            </w:r>
            <w:r w:rsidRPr="006E4802">
              <w:rPr>
                <w:sz w:val="24"/>
                <w:szCs w:val="24"/>
              </w:rPr>
              <w:t xml:space="preserve">50-mile radius to </w:t>
            </w:r>
            <w:r w:rsidR="005A0AD8" w:rsidRPr="005A0AD8">
              <w:rPr>
                <w:b/>
                <w:sz w:val="24"/>
                <w:szCs w:val="24"/>
              </w:rPr>
              <w:t>all</w:t>
            </w:r>
            <w:r w:rsidRPr="006E4802">
              <w:rPr>
                <w:sz w:val="24"/>
                <w:szCs w:val="24"/>
              </w:rPr>
              <w:t xml:space="preserve"> of the following </w:t>
            </w:r>
            <w:r w:rsidRPr="005A0AD8">
              <w:rPr>
                <w:b/>
                <w:sz w:val="24"/>
                <w:szCs w:val="24"/>
              </w:rPr>
              <w:t>regional</w:t>
            </w:r>
            <w:r w:rsidRPr="006E4802">
              <w:rPr>
                <w:sz w:val="24"/>
                <w:szCs w:val="24"/>
              </w:rPr>
              <w:t xml:space="preserve"> services:</w:t>
            </w:r>
          </w:p>
          <w:p w:rsidR="00057BED" w:rsidRPr="006E4802" w:rsidRDefault="0063012F" w:rsidP="00057BED">
            <w:pPr>
              <w:pStyle w:val="ListParagraph"/>
              <w:numPr>
                <w:ilvl w:val="0"/>
                <w:numId w:val="8"/>
              </w:numPr>
              <w:spacing w:after="0" w:line="240" w:lineRule="auto"/>
              <w:rPr>
                <w:sz w:val="24"/>
                <w:szCs w:val="24"/>
              </w:rPr>
            </w:pPr>
            <w:r>
              <w:rPr>
                <w:sz w:val="24"/>
                <w:szCs w:val="24"/>
              </w:rPr>
              <w:t>Paediatric s</w:t>
            </w:r>
            <w:r w:rsidR="00057BED" w:rsidRPr="006E4802">
              <w:rPr>
                <w:sz w:val="24"/>
                <w:szCs w:val="24"/>
              </w:rPr>
              <w:t xml:space="preserve">urgery </w:t>
            </w:r>
          </w:p>
          <w:p w:rsidR="00057BED" w:rsidRPr="006E4802" w:rsidRDefault="0063012F" w:rsidP="00057BED">
            <w:pPr>
              <w:pStyle w:val="ListParagraph"/>
              <w:numPr>
                <w:ilvl w:val="0"/>
                <w:numId w:val="8"/>
              </w:numPr>
              <w:spacing w:after="0" w:line="240" w:lineRule="auto"/>
              <w:rPr>
                <w:sz w:val="24"/>
                <w:szCs w:val="24"/>
              </w:rPr>
            </w:pPr>
            <w:r>
              <w:rPr>
                <w:sz w:val="24"/>
                <w:szCs w:val="24"/>
              </w:rPr>
              <w:t>Fetal echocardiography</w:t>
            </w:r>
            <w:r w:rsidR="00057BED" w:rsidRPr="006E4802">
              <w:rPr>
                <w:sz w:val="24"/>
                <w:szCs w:val="24"/>
              </w:rPr>
              <w:t>/paediatric cardiology</w:t>
            </w:r>
          </w:p>
          <w:p w:rsidR="00057BED" w:rsidRPr="006E4802" w:rsidRDefault="00057BED" w:rsidP="00057BED">
            <w:pPr>
              <w:pStyle w:val="ListParagraph"/>
              <w:numPr>
                <w:ilvl w:val="0"/>
                <w:numId w:val="8"/>
              </w:numPr>
              <w:spacing w:after="0" w:line="240" w:lineRule="auto"/>
              <w:rPr>
                <w:sz w:val="24"/>
                <w:szCs w:val="24"/>
              </w:rPr>
            </w:pPr>
            <w:r w:rsidRPr="006E4802">
              <w:rPr>
                <w:sz w:val="24"/>
                <w:szCs w:val="24"/>
              </w:rPr>
              <w:t>Fetal MRI</w:t>
            </w:r>
          </w:p>
          <w:p w:rsidR="00057BED" w:rsidRPr="006E4802" w:rsidRDefault="00057BED" w:rsidP="00057BED">
            <w:pPr>
              <w:pStyle w:val="ListParagraph"/>
              <w:numPr>
                <w:ilvl w:val="0"/>
                <w:numId w:val="8"/>
              </w:numPr>
              <w:spacing w:after="0" w:line="240" w:lineRule="auto"/>
              <w:rPr>
                <w:sz w:val="24"/>
                <w:szCs w:val="24"/>
              </w:rPr>
            </w:pPr>
            <w:r w:rsidRPr="006E4802">
              <w:rPr>
                <w:sz w:val="24"/>
                <w:szCs w:val="24"/>
              </w:rPr>
              <w:t xml:space="preserve">Genetics: </w:t>
            </w:r>
            <w:r w:rsidR="005A0AD8" w:rsidRPr="005A0AD8">
              <w:rPr>
                <w:b/>
                <w:sz w:val="24"/>
                <w:szCs w:val="24"/>
              </w:rPr>
              <w:t xml:space="preserve"> all</w:t>
            </w:r>
            <w:r w:rsidR="005A0AD8" w:rsidRPr="006E4802">
              <w:rPr>
                <w:sz w:val="24"/>
                <w:szCs w:val="24"/>
              </w:rPr>
              <w:t xml:space="preserve"> </w:t>
            </w:r>
            <w:r w:rsidRPr="006E4802">
              <w:rPr>
                <w:sz w:val="24"/>
                <w:szCs w:val="24"/>
              </w:rPr>
              <w:t>cytogenetics, molecular genetics and clinical genetics sessions</w:t>
            </w:r>
          </w:p>
          <w:p w:rsidR="00057BED" w:rsidRPr="006E4802" w:rsidRDefault="00057BED" w:rsidP="00057BED">
            <w:pPr>
              <w:pStyle w:val="ListParagraph"/>
              <w:numPr>
                <w:ilvl w:val="0"/>
                <w:numId w:val="8"/>
              </w:numPr>
              <w:spacing w:after="0" w:line="240" w:lineRule="auto"/>
              <w:rPr>
                <w:sz w:val="24"/>
                <w:szCs w:val="24"/>
              </w:rPr>
            </w:pPr>
            <w:r w:rsidRPr="006E4802">
              <w:rPr>
                <w:sz w:val="24"/>
                <w:szCs w:val="24"/>
              </w:rPr>
              <w:t>Abnormally invasive placenta service</w:t>
            </w:r>
          </w:p>
        </w:tc>
        <w:tc>
          <w:tcPr>
            <w:tcW w:w="1559" w:type="dxa"/>
          </w:tcPr>
          <w:p w:rsidR="00057BED" w:rsidRDefault="00057BED" w:rsidP="00CF2509">
            <w:pPr>
              <w:pStyle w:val="ListParagraph"/>
              <w:spacing w:after="0" w:line="240" w:lineRule="auto"/>
              <w:ind w:left="0"/>
              <w:rPr>
                <w:rFonts w:asciiTheme="minorHAnsi" w:hAnsiTheme="minorHAnsi" w:cstheme="minorHAnsi"/>
                <w:sz w:val="24"/>
                <w:szCs w:val="24"/>
              </w:rPr>
            </w:pPr>
          </w:p>
          <w:p w:rsidR="00CF2509" w:rsidRPr="006E4802" w:rsidRDefault="00CF2509" w:rsidP="00CF2509">
            <w:pPr>
              <w:pStyle w:val="ListParagraph"/>
              <w:spacing w:after="0" w:line="240" w:lineRule="auto"/>
              <w:ind w:left="0"/>
              <w:rPr>
                <w:rFonts w:asciiTheme="minorHAnsi" w:hAnsiTheme="minorHAnsi" w:cstheme="minorHAnsi"/>
                <w:sz w:val="24"/>
                <w:szCs w:val="24"/>
              </w:rPr>
            </w:pP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p w:rsidR="00057BED"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057BED" w:rsidRPr="006E4802" w:rsidRDefault="00057BED" w:rsidP="00057BED">
            <w:pPr>
              <w:pStyle w:val="ListParagraph"/>
              <w:spacing w:after="0" w:line="240" w:lineRule="auto"/>
              <w:ind w:left="0"/>
              <w:jc w:val="both"/>
              <w:rPr>
                <w:rFonts w:asciiTheme="minorHAnsi" w:hAnsiTheme="minorHAnsi" w:cstheme="minorHAnsi"/>
                <w:sz w:val="24"/>
                <w:szCs w:val="24"/>
              </w:rPr>
            </w:pPr>
          </w:p>
        </w:tc>
      </w:tr>
      <w:tr w:rsidR="00057BED" w:rsidRPr="00A11B7C" w:rsidTr="006E4802">
        <w:trPr>
          <w:trHeight w:val="282"/>
        </w:trPr>
        <w:tc>
          <w:tcPr>
            <w:tcW w:w="2518" w:type="dxa"/>
            <w:vMerge/>
          </w:tcPr>
          <w:p w:rsidR="00057BED" w:rsidRPr="006E4802" w:rsidRDefault="00057BED" w:rsidP="00057BED">
            <w:pPr>
              <w:pStyle w:val="ListParagraph"/>
              <w:spacing w:after="0" w:line="240" w:lineRule="auto"/>
              <w:ind w:left="0"/>
              <w:rPr>
                <w:rFonts w:asciiTheme="minorHAnsi" w:hAnsiTheme="minorHAnsi" w:cstheme="minorHAnsi"/>
                <w:b/>
                <w:sz w:val="24"/>
                <w:szCs w:val="24"/>
              </w:rPr>
            </w:pPr>
          </w:p>
        </w:tc>
        <w:tc>
          <w:tcPr>
            <w:tcW w:w="8109" w:type="dxa"/>
          </w:tcPr>
          <w:p w:rsidR="00057BED" w:rsidRPr="006E4802" w:rsidRDefault="00057BED" w:rsidP="00057BED">
            <w:pPr>
              <w:spacing w:after="0" w:line="240" w:lineRule="auto"/>
              <w:rPr>
                <w:sz w:val="24"/>
                <w:szCs w:val="24"/>
              </w:rPr>
            </w:pPr>
            <w:r w:rsidRPr="006E4802">
              <w:rPr>
                <w:sz w:val="24"/>
                <w:szCs w:val="24"/>
              </w:rPr>
              <w:t>On-call arrangements:</w:t>
            </w:r>
          </w:p>
          <w:p w:rsidR="00057BED" w:rsidRPr="004E35FC" w:rsidRDefault="00057BED" w:rsidP="004E35FC">
            <w:pPr>
              <w:pStyle w:val="ListParagraph"/>
              <w:numPr>
                <w:ilvl w:val="0"/>
                <w:numId w:val="17"/>
              </w:numPr>
              <w:spacing w:after="0" w:line="240" w:lineRule="auto"/>
              <w:rPr>
                <w:sz w:val="24"/>
                <w:szCs w:val="24"/>
              </w:rPr>
            </w:pPr>
            <w:r w:rsidRPr="004E35FC">
              <w:rPr>
                <w:sz w:val="24"/>
                <w:szCs w:val="24"/>
              </w:rPr>
              <w:t>No scheduled obstetric or gynaecology day time on call interfering with elective Maternal and Fetal Medicine activities</w:t>
            </w:r>
            <w:r w:rsidR="0063012F">
              <w:rPr>
                <w:sz w:val="24"/>
                <w:szCs w:val="24"/>
              </w:rPr>
              <w:t>.</w:t>
            </w:r>
          </w:p>
        </w:tc>
        <w:tc>
          <w:tcPr>
            <w:tcW w:w="1559" w:type="dxa"/>
          </w:tcPr>
          <w:p w:rsidR="00057BED" w:rsidRPr="006E4802" w:rsidRDefault="00057BED" w:rsidP="00CF2509">
            <w:pPr>
              <w:pStyle w:val="ListParagraph"/>
              <w:spacing w:after="0" w:line="240" w:lineRule="auto"/>
              <w:ind w:left="0"/>
              <w:rPr>
                <w:rFonts w:asciiTheme="minorHAnsi" w:hAnsiTheme="minorHAnsi" w:cstheme="minorHAnsi"/>
                <w:sz w:val="24"/>
                <w:szCs w:val="24"/>
              </w:rPr>
            </w:pPr>
          </w:p>
          <w:p w:rsidR="00057BED" w:rsidRPr="006E4802" w:rsidRDefault="00CF2509" w:rsidP="00CF2509">
            <w:pPr>
              <w:pStyle w:val="ListParagraph"/>
              <w:spacing w:after="0" w:line="240" w:lineRule="auto"/>
              <w:ind w:left="0"/>
              <w:rPr>
                <w:rFonts w:asciiTheme="minorHAnsi" w:hAnsiTheme="minorHAnsi" w:cstheme="minorHAnsi"/>
                <w:sz w:val="24"/>
                <w:szCs w:val="24"/>
              </w:rPr>
            </w:pPr>
            <w:r>
              <w:rPr>
                <w:rFonts w:asciiTheme="minorHAnsi" w:hAnsiTheme="minorHAnsi" w:cstheme="minorHAnsi"/>
                <w:sz w:val="24"/>
                <w:szCs w:val="24"/>
              </w:rPr>
              <w:t>Yes / N</w:t>
            </w:r>
            <w:r w:rsidR="00057BED" w:rsidRPr="006E4802">
              <w:rPr>
                <w:rFonts w:asciiTheme="minorHAnsi" w:hAnsiTheme="minorHAnsi" w:cstheme="minorHAnsi"/>
                <w:sz w:val="24"/>
                <w:szCs w:val="24"/>
              </w:rPr>
              <w:t>o</w:t>
            </w:r>
          </w:p>
        </w:tc>
        <w:tc>
          <w:tcPr>
            <w:tcW w:w="1843" w:type="dxa"/>
          </w:tcPr>
          <w:p w:rsidR="00057BED" w:rsidRPr="006E4802" w:rsidRDefault="00057BED" w:rsidP="00057BED">
            <w:pPr>
              <w:pStyle w:val="ListParagraph"/>
              <w:spacing w:after="0" w:line="240" w:lineRule="auto"/>
              <w:ind w:left="0"/>
              <w:jc w:val="both"/>
              <w:rPr>
                <w:rFonts w:asciiTheme="minorHAnsi" w:hAnsiTheme="minorHAnsi" w:cstheme="minorHAnsi"/>
                <w:sz w:val="24"/>
                <w:szCs w:val="24"/>
              </w:rPr>
            </w:pPr>
          </w:p>
        </w:tc>
      </w:tr>
    </w:tbl>
    <w:p w:rsidR="005A0AD8" w:rsidRDefault="005A0AD8" w:rsidP="00057BED">
      <w:pPr>
        <w:spacing w:after="0"/>
        <w:rPr>
          <w:sz w:val="20"/>
          <w:vertAlign w:val="superscript"/>
        </w:rPr>
      </w:pPr>
    </w:p>
    <w:p w:rsidR="00057BED" w:rsidRPr="00CB13C1" w:rsidRDefault="00057BED" w:rsidP="00FC6F34">
      <w:pPr>
        <w:rPr>
          <w:sz w:val="24"/>
          <w:szCs w:val="24"/>
        </w:rPr>
      </w:pPr>
      <w:r w:rsidRPr="00CB13C1">
        <w:rPr>
          <w:sz w:val="24"/>
          <w:szCs w:val="24"/>
          <w:vertAlign w:val="superscript"/>
        </w:rPr>
        <w:t xml:space="preserve">1 </w:t>
      </w:r>
      <w:r w:rsidRPr="00CB13C1">
        <w:rPr>
          <w:sz w:val="24"/>
          <w:szCs w:val="24"/>
        </w:rPr>
        <w:t xml:space="preserve">For recognition of a centre for a second simultaneous trainee to ensure adequate training to both trainees, please provide number of procedure carried out by each of the previous 2 trainees.  </w:t>
      </w:r>
    </w:p>
    <w:p w:rsidR="00557E2F" w:rsidRPr="00CB13C1" w:rsidRDefault="00557E2F" w:rsidP="00FC6F34">
      <w:pPr>
        <w:rPr>
          <w:rFonts w:cstheme="minorHAnsi"/>
          <w:iCs/>
          <w:sz w:val="24"/>
          <w:szCs w:val="24"/>
        </w:rPr>
      </w:pPr>
      <w:r w:rsidRPr="00CB13C1">
        <w:rPr>
          <w:sz w:val="24"/>
          <w:szCs w:val="24"/>
          <w:vertAlign w:val="superscript"/>
        </w:rPr>
        <w:t xml:space="preserve">2 </w:t>
      </w:r>
      <w:r w:rsidRPr="00CB13C1">
        <w:rPr>
          <w:sz w:val="24"/>
          <w:szCs w:val="24"/>
        </w:rPr>
        <w:t>D</w:t>
      </w:r>
      <w:r w:rsidRPr="00CB13C1">
        <w:rPr>
          <w:rFonts w:cstheme="minorHAnsi"/>
          <w:iCs/>
          <w:sz w:val="24"/>
          <w:szCs w:val="24"/>
        </w:rPr>
        <w:t>ata should be for a 12</w:t>
      </w:r>
      <w:r w:rsidR="0063012F">
        <w:rPr>
          <w:rFonts w:cstheme="minorHAnsi"/>
          <w:iCs/>
          <w:sz w:val="24"/>
          <w:szCs w:val="24"/>
        </w:rPr>
        <w:t xml:space="preserve"> month period in the preceding two</w:t>
      </w:r>
      <w:r w:rsidRPr="00CB13C1">
        <w:rPr>
          <w:rFonts w:cstheme="minorHAnsi"/>
          <w:iCs/>
          <w:sz w:val="24"/>
          <w:szCs w:val="24"/>
        </w:rPr>
        <w:t xml:space="preserve"> years.</w:t>
      </w:r>
    </w:p>
    <w:p w:rsidR="00557E2F" w:rsidRPr="00CB13C1" w:rsidRDefault="00557E2F" w:rsidP="00FC6F34">
      <w:pPr>
        <w:pStyle w:val="ListParagraph"/>
        <w:spacing w:after="160" w:line="259" w:lineRule="auto"/>
        <w:ind w:left="0"/>
        <w:rPr>
          <w:rFonts w:asciiTheme="minorHAnsi" w:hAnsiTheme="minorHAnsi" w:cstheme="minorHAnsi"/>
          <w:iCs/>
          <w:sz w:val="24"/>
          <w:szCs w:val="24"/>
        </w:rPr>
      </w:pPr>
      <w:r w:rsidRPr="00CB13C1">
        <w:rPr>
          <w:rFonts w:asciiTheme="minorHAnsi" w:hAnsiTheme="minorHAnsi" w:cstheme="minorHAnsi"/>
          <w:iCs/>
          <w:sz w:val="24"/>
          <w:szCs w:val="24"/>
          <w:vertAlign w:val="superscript"/>
        </w:rPr>
        <w:t xml:space="preserve">3 </w:t>
      </w:r>
      <w:r w:rsidR="0063012F">
        <w:rPr>
          <w:rFonts w:asciiTheme="minorHAnsi" w:hAnsiTheme="minorHAnsi" w:cstheme="minorHAnsi"/>
          <w:iCs/>
          <w:sz w:val="24"/>
          <w:szCs w:val="24"/>
        </w:rPr>
        <w:t>If applying for two</w:t>
      </w:r>
      <w:r w:rsidRPr="00CB13C1">
        <w:rPr>
          <w:rFonts w:asciiTheme="minorHAnsi" w:hAnsiTheme="minorHAnsi" w:cstheme="minorHAnsi"/>
          <w:iCs/>
          <w:sz w:val="24"/>
          <w:szCs w:val="24"/>
        </w:rPr>
        <w:t xml:space="preserve"> trainees, procedure numbers should be at least minimum for </w:t>
      </w:r>
      <w:r w:rsidR="0063012F">
        <w:rPr>
          <w:rFonts w:asciiTheme="minorHAnsi" w:hAnsiTheme="minorHAnsi" w:cstheme="minorHAnsi"/>
          <w:iCs/>
          <w:sz w:val="24"/>
          <w:szCs w:val="24"/>
        </w:rPr>
        <w:t>one</w:t>
      </w:r>
      <w:r w:rsidRPr="00CB13C1">
        <w:rPr>
          <w:rFonts w:asciiTheme="minorHAnsi" w:hAnsiTheme="minorHAnsi" w:cstheme="minorHAnsi"/>
          <w:iCs/>
          <w:sz w:val="24"/>
          <w:szCs w:val="24"/>
        </w:rPr>
        <w:t xml:space="preserve"> trainee </w:t>
      </w:r>
      <w:r w:rsidR="0063012F">
        <w:rPr>
          <w:rFonts w:asciiTheme="minorHAnsi" w:hAnsiTheme="minorHAnsi" w:cstheme="minorHAnsi"/>
          <w:iCs/>
          <w:sz w:val="24"/>
          <w:szCs w:val="24"/>
        </w:rPr>
        <w:t>and</w:t>
      </w:r>
      <w:r w:rsidRPr="00CB13C1">
        <w:rPr>
          <w:rFonts w:asciiTheme="minorHAnsi" w:hAnsiTheme="minorHAnsi" w:cstheme="minorHAnsi"/>
          <w:iCs/>
          <w:sz w:val="24"/>
          <w:szCs w:val="24"/>
        </w:rPr>
        <w:t xml:space="preserve"> an additional 60</w:t>
      </w:r>
      <w:r w:rsidR="0063012F">
        <w:rPr>
          <w:rFonts w:asciiTheme="minorHAnsi" w:hAnsiTheme="minorHAnsi" w:cstheme="minorHAnsi"/>
          <w:iCs/>
          <w:sz w:val="24"/>
          <w:szCs w:val="24"/>
        </w:rPr>
        <w:t>% of caseload. If applying for two</w:t>
      </w:r>
      <w:r w:rsidRPr="00CB13C1">
        <w:rPr>
          <w:rFonts w:asciiTheme="minorHAnsi" w:hAnsiTheme="minorHAnsi" w:cstheme="minorHAnsi"/>
          <w:iCs/>
          <w:sz w:val="24"/>
          <w:szCs w:val="24"/>
        </w:rPr>
        <w:t xml:space="preserve"> trainees across </w:t>
      </w:r>
      <w:r w:rsidR="0063012F">
        <w:rPr>
          <w:rFonts w:asciiTheme="minorHAnsi" w:hAnsiTheme="minorHAnsi" w:cstheme="minorHAnsi"/>
          <w:iCs/>
          <w:sz w:val="24"/>
          <w:szCs w:val="24"/>
        </w:rPr>
        <w:t>two</w:t>
      </w:r>
      <w:r w:rsidRPr="00CB13C1">
        <w:rPr>
          <w:rFonts w:asciiTheme="minorHAnsi" w:hAnsiTheme="minorHAnsi" w:cstheme="minorHAnsi"/>
          <w:iCs/>
          <w:sz w:val="24"/>
          <w:szCs w:val="24"/>
        </w:rPr>
        <w:t xml:space="preserve"> centres, each centre requires at least the minimum for </w:t>
      </w:r>
      <w:r w:rsidR="0063012F">
        <w:rPr>
          <w:rFonts w:asciiTheme="minorHAnsi" w:hAnsiTheme="minorHAnsi" w:cstheme="minorHAnsi"/>
          <w:iCs/>
          <w:sz w:val="24"/>
          <w:szCs w:val="24"/>
        </w:rPr>
        <w:t>one</w:t>
      </w:r>
      <w:r w:rsidRPr="00CB13C1">
        <w:rPr>
          <w:rFonts w:asciiTheme="minorHAnsi" w:hAnsiTheme="minorHAnsi" w:cstheme="minorHAnsi"/>
          <w:iCs/>
          <w:sz w:val="24"/>
          <w:szCs w:val="24"/>
        </w:rPr>
        <w:t xml:space="preserve"> trainee.</w:t>
      </w:r>
    </w:p>
    <w:p w:rsidR="00057BED" w:rsidRPr="00CB13C1" w:rsidRDefault="00557E2F" w:rsidP="00FC6F34">
      <w:pPr>
        <w:rPr>
          <w:sz w:val="24"/>
          <w:szCs w:val="24"/>
        </w:rPr>
      </w:pPr>
      <w:r w:rsidRPr="00CB13C1">
        <w:rPr>
          <w:sz w:val="24"/>
          <w:szCs w:val="24"/>
          <w:vertAlign w:val="superscript"/>
        </w:rPr>
        <w:t>4</w:t>
      </w:r>
      <w:r w:rsidRPr="00CB13C1">
        <w:rPr>
          <w:sz w:val="24"/>
          <w:szCs w:val="24"/>
        </w:rPr>
        <w:t xml:space="preserve"> </w:t>
      </w:r>
      <w:r w:rsidR="00057BED" w:rsidRPr="00CB13C1">
        <w:rPr>
          <w:sz w:val="24"/>
          <w:szCs w:val="24"/>
        </w:rPr>
        <w:t xml:space="preserve">To allow for adequate holiday cover and access from peripheral units to an opinion within </w:t>
      </w:r>
      <w:bookmarkStart w:id="0" w:name="_GoBack"/>
      <w:bookmarkEnd w:id="0"/>
      <w:r w:rsidR="0063012F">
        <w:rPr>
          <w:sz w:val="24"/>
          <w:szCs w:val="24"/>
        </w:rPr>
        <w:t>two</w:t>
      </w:r>
      <w:r w:rsidR="00057BED" w:rsidRPr="00CB13C1">
        <w:rPr>
          <w:sz w:val="24"/>
          <w:szCs w:val="24"/>
        </w:rPr>
        <w:t xml:space="preserve"> working days where necessary.</w:t>
      </w:r>
    </w:p>
    <w:p w:rsidR="0063012F" w:rsidRDefault="00557E2F" w:rsidP="00FC6F34">
      <w:pPr>
        <w:rPr>
          <w:sz w:val="24"/>
          <w:szCs w:val="24"/>
        </w:rPr>
      </w:pPr>
      <w:r w:rsidRPr="00CB13C1">
        <w:rPr>
          <w:sz w:val="24"/>
          <w:szCs w:val="24"/>
          <w:vertAlign w:val="superscript"/>
        </w:rPr>
        <w:t>5</w:t>
      </w:r>
      <w:r w:rsidR="00057BED" w:rsidRPr="00CB13C1">
        <w:rPr>
          <w:sz w:val="24"/>
          <w:szCs w:val="24"/>
        </w:rPr>
        <w:t xml:space="preserve"> Defined as: </w:t>
      </w:r>
    </w:p>
    <w:p w:rsidR="0063012F" w:rsidRDefault="00057BED" w:rsidP="0063012F">
      <w:pPr>
        <w:ind w:left="720"/>
        <w:rPr>
          <w:sz w:val="24"/>
          <w:szCs w:val="24"/>
        </w:rPr>
      </w:pPr>
      <w:r w:rsidRPr="00CB13C1">
        <w:rPr>
          <w:sz w:val="24"/>
          <w:szCs w:val="24"/>
        </w:rPr>
        <w:t>a) joint obstetrics/medical</w:t>
      </w:r>
      <w:r w:rsidR="0063012F">
        <w:rPr>
          <w:sz w:val="24"/>
          <w:szCs w:val="24"/>
        </w:rPr>
        <w:t xml:space="preserve"> clinics run by obstetrician </w:t>
      </w:r>
      <w:r w:rsidR="0063012F">
        <w:rPr>
          <w:b/>
          <w:sz w:val="24"/>
          <w:szCs w:val="24"/>
        </w:rPr>
        <w:t>and</w:t>
      </w:r>
      <w:r w:rsidR="0063012F">
        <w:rPr>
          <w:sz w:val="24"/>
          <w:szCs w:val="24"/>
        </w:rPr>
        <w:t xml:space="preserve"> physician </w:t>
      </w:r>
      <w:r w:rsidR="0063012F">
        <w:rPr>
          <w:b/>
          <w:sz w:val="24"/>
          <w:szCs w:val="24"/>
        </w:rPr>
        <w:t>or</w:t>
      </w:r>
      <w:r w:rsidRPr="00CB13C1">
        <w:rPr>
          <w:sz w:val="24"/>
          <w:szCs w:val="24"/>
        </w:rPr>
        <w:t xml:space="preserve"> </w:t>
      </w:r>
    </w:p>
    <w:p w:rsidR="0063012F" w:rsidRDefault="00057BED" w:rsidP="0063012F">
      <w:pPr>
        <w:ind w:left="720"/>
        <w:rPr>
          <w:sz w:val="24"/>
          <w:szCs w:val="24"/>
        </w:rPr>
      </w:pPr>
      <w:r w:rsidRPr="00CB13C1">
        <w:rPr>
          <w:sz w:val="24"/>
          <w:szCs w:val="24"/>
        </w:rPr>
        <w:lastRenderedPageBreak/>
        <w:t xml:space="preserve">b) dedicated pregnancy clinic run by consultant physician(s)/anaesthetist </w:t>
      </w:r>
      <w:r w:rsidR="0063012F">
        <w:rPr>
          <w:b/>
          <w:sz w:val="24"/>
          <w:szCs w:val="24"/>
        </w:rPr>
        <w:t>or</w:t>
      </w:r>
      <w:r w:rsidRPr="00CB13C1">
        <w:rPr>
          <w:sz w:val="24"/>
          <w:szCs w:val="24"/>
        </w:rPr>
        <w:t xml:space="preserve"> </w:t>
      </w:r>
    </w:p>
    <w:p w:rsidR="00057BED" w:rsidRPr="00CB13C1" w:rsidRDefault="00057BED" w:rsidP="0063012F">
      <w:pPr>
        <w:ind w:left="720"/>
        <w:rPr>
          <w:sz w:val="24"/>
          <w:szCs w:val="24"/>
        </w:rPr>
      </w:pPr>
      <w:r w:rsidRPr="00CB13C1">
        <w:rPr>
          <w:sz w:val="24"/>
          <w:szCs w:val="24"/>
        </w:rPr>
        <w:t xml:space="preserve">c) a dedicated clinic run by (sub)specialist in MFM with access to named relevant physician. </w:t>
      </w:r>
    </w:p>
    <w:p w:rsidR="009A276A" w:rsidRDefault="009A276A" w:rsidP="00057BED">
      <w:pPr>
        <w:spacing w:after="0" w:line="240" w:lineRule="auto"/>
      </w:pPr>
    </w:p>
    <w:p w:rsidR="008D76B8" w:rsidRDefault="008D76B8" w:rsidP="00057BED">
      <w:pPr>
        <w:spacing w:after="0" w:line="240" w:lineRule="auto"/>
      </w:pPr>
    </w:p>
    <w:p w:rsidR="008D76B8" w:rsidRDefault="008D76B8"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63012F" w:rsidRDefault="0063012F" w:rsidP="008D76B8"/>
    <w:p w:rsidR="008D76B8" w:rsidRPr="009C0087" w:rsidRDefault="008D76B8" w:rsidP="008D76B8">
      <w:r>
        <w:t>Version 1.0 approved by the Subspecialty Committee - May 2024</w:t>
      </w:r>
    </w:p>
    <w:sectPr w:rsidR="008D76B8" w:rsidRPr="009C0087" w:rsidSect="00A11B7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6F" w:rsidRDefault="0023686F" w:rsidP="0023686F">
      <w:pPr>
        <w:spacing w:after="0" w:line="240" w:lineRule="auto"/>
      </w:pPr>
      <w:r>
        <w:separator/>
      </w:r>
    </w:p>
  </w:endnote>
  <w:endnote w:type="continuationSeparator" w:id="0">
    <w:p w:rsidR="0023686F" w:rsidRDefault="0023686F"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Footer"/>
    </w:pPr>
    <w:r>
      <w:rPr>
        <w:noProof/>
        <w:lang w:eastAsia="en-GB"/>
      </w:rPr>
      <w:drawing>
        <wp:anchor distT="0" distB="0" distL="114300" distR="114300" simplePos="0" relativeHeight="251664384" behindDoc="1" locked="0" layoutInCell="1" allowOverlap="1" wp14:anchorId="640E2C2E" wp14:editId="0EC1CCFC">
          <wp:simplePos x="0" y="0"/>
          <wp:positionH relativeFrom="margin">
            <wp:align>center</wp:align>
          </wp:positionH>
          <wp:positionV relativeFrom="paragraph">
            <wp:posOffset>-169545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6F" w:rsidRDefault="0023686F" w:rsidP="0023686F">
      <w:pPr>
        <w:spacing w:after="0" w:line="240" w:lineRule="auto"/>
      </w:pPr>
      <w:r>
        <w:separator/>
      </w:r>
    </w:p>
  </w:footnote>
  <w:footnote w:type="continuationSeparator" w:id="0">
    <w:p w:rsidR="0023686F" w:rsidRDefault="0023686F"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7709535</wp:posOffset>
          </wp:positionH>
          <wp:positionV relativeFrom="paragraph">
            <wp:posOffset>-223520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51E"/>
    <w:multiLevelType w:val="hybridMultilevel"/>
    <w:tmpl w:val="BB4E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339E"/>
    <w:multiLevelType w:val="hybridMultilevel"/>
    <w:tmpl w:val="CD4A3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21841"/>
    <w:multiLevelType w:val="hybridMultilevel"/>
    <w:tmpl w:val="5D00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76DFF"/>
    <w:multiLevelType w:val="hybridMultilevel"/>
    <w:tmpl w:val="31341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D11488"/>
    <w:multiLevelType w:val="hybridMultilevel"/>
    <w:tmpl w:val="9C8893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82CC8"/>
    <w:multiLevelType w:val="hybridMultilevel"/>
    <w:tmpl w:val="5464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BB2682"/>
    <w:multiLevelType w:val="hybridMultilevel"/>
    <w:tmpl w:val="E85C92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866263"/>
    <w:multiLevelType w:val="hybridMultilevel"/>
    <w:tmpl w:val="E762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B7E78"/>
    <w:multiLevelType w:val="hybridMultilevel"/>
    <w:tmpl w:val="27D20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E73159"/>
    <w:multiLevelType w:val="hybridMultilevel"/>
    <w:tmpl w:val="E5A2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83A05"/>
    <w:multiLevelType w:val="hybridMultilevel"/>
    <w:tmpl w:val="3FF4FAC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1" w15:restartNumberingAfterBreak="0">
    <w:nsid w:val="47E72D08"/>
    <w:multiLevelType w:val="hybridMultilevel"/>
    <w:tmpl w:val="8CDE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8F3C53"/>
    <w:multiLevelType w:val="hybridMultilevel"/>
    <w:tmpl w:val="D43E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255A2"/>
    <w:multiLevelType w:val="hybridMultilevel"/>
    <w:tmpl w:val="DD8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74B18"/>
    <w:multiLevelType w:val="hybridMultilevel"/>
    <w:tmpl w:val="1F5A2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A35FA"/>
    <w:multiLevelType w:val="hybridMultilevel"/>
    <w:tmpl w:val="06CAE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421526"/>
    <w:multiLevelType w:val="hybridMultilevel"/>
    <w:tmpl w:val="D76CD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2"/>
  </w:num>
  <w:num w:numId="4">
    <w:abstractNumId w:val="14"/>
  </w:num>
  <w:num w:numId="5">
    <w:abstractNumId w:val="0"/>
  </w:num>
  <w:num w:numId="6">
    <w:abstractNumId w:val="6"/>
  </w:num>
  <w:num w:numId="7">
    <w:abstractNumId w:val="13"/>
  </w:num>
  <w:num w:numId="8">
    <w:abstractNumId w:val="1"/>
  </w:num>
  <w:num w:numId="9">
    <w:abstractNumId w:val="15"/>
  </w:num>
  <w:num w:numId="10">
    <w:abstractNumId w:val="9"/>
  </w:num>
  <w:num w:numId="11">
    <w:abstractNumId w:val="7"/>
  </w:num>
  <w:num w:numId="12">
    <w:abstractNumId w:val="10"/>
  </w:num>
  <w:num w:numId="13">
    <w:abstractNumId w:val="2"/>
  </w:num>
  <w:num w:numId="14">
    <w:abstractNumId w:val="3"/>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57BED"/>
    <w:rsid w:val="0006776D"/>
    <w:rsid w:val="001A5EB8"/>
    <w:rsid w:val="001C2D83"/>
    <w:rsid w:val="001E4559"/>
    <w:rsid w:val="0023686F"/>
    <w:rsid w:val="00275285"/>
    <w:rsid w:val="00290556"/>
    <w:rsid w:val="004E35FC"/>
    <w:rsid w:val="00543DB2"/>
    <w:rsid w:val="00557E2F"/>
    <w:rsid w:val="00597AD5"/>
    <w:rsid w:val="005A0AD8"/>
    <w:rsid w:val="005F3331"/>
    <w:rsid w:val="0063012F"/>
    <w:rsid w:val="006B45D3"/>
    <w:rsid w:val="006E4802"/>
    <w:rsid w:val="007E4106"/>
    <w:rsid w:val="008D76B8"/>
    <w:rsid w:val="008E2060"/>
    <w:rsid w:val="009322C5"/>
    <w:rsid w:val="009A276A"/>
    <w:rsid w:val="009C0087"/>
    <w:rsid w:val="00A11B7C"/>
    <w:rsid w:val="00AA527D"/>
    <w:rsid w:val="00C72EDC"/>
    <w:rsid w:val="00CB13C1"/>
    <w:rsid w:val="00CF2509"/>
    <w:rsid w:val="00FC6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ABF24"/>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A11B7C"/>
    <w:pPr>
      <w:spacing w:after="200" w:line="276" w:lineRule="auto"/>
      <w:ind w:left="720"/>
      <w:contextualSpacing/>
    </w:pPr>
    <w:rPr>
      <w:rFonts w:ascii="Calibri" w:eastAsia="Calibri" w:hAnsi="Calibri" w:cs="Times New Roman"/>
    </w:rPr>
  </w:style>
  <w:style w:type="character" w:styleId="Hyperlink">
    <w:name w:val="Hyperlink"/>
    <w:rsid w:val="00A11B7C"/>
    <w:rPr>
      <w:u w:val="single"/>
    </w:rPr>
  </w:style>
  <w:style w:type="character" w:customStyle="1" w:styleId="Strikethrough">
    <w:name w:val="Strikethrough"/>
    <w:rsid w:val="00A11B7C"/>
    <w:rPr>
      <w:strike/>
      <w:dstrike w:val="0"/>
      <w:lang w:val="en-US"/>
    </w:rPr>
  </w:style>
  <w:style w:type="paragraph" w:styleId="NormalWeb">
    <w:name w:val="Normal (Web)"/>
    <w:basedOn w:val="Normal"/>
    <w:uiPriority w:val="99"/>
    <w:unhideWhenUsed/>
    <w:rsid w:val="00A11B7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A11B7C"/>
    <w:rPr>
      <w:b/>
      <w:bCs/>
    </w:rPr>
  </w:style>
  <w:style w:type="paragraph" w:styleId="BalloonText">
    <w:name w:val="Balloon Text"/>
    <w:basedOn w:val="Normal"/>
    <w:link w:val="BalloonTextChar"/>
    <w:uiPriority w:val="99"/>
    <w:semiHidden/>
    <w:unhideWhenUsed/>
    <w:rsid w:val="00AA527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A527D"/>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09869">
      <w:bodyDiv w:val="1"/>
      <w:marLeft w:val="0"/>
      <w:marRight w:val="0"/>
      <w:marTop w:val="0"/>
      <w:marBottom w:val="0"/>
      <w:divBdr>
        <w:top w:val="none" w:sz="0" w:space="0" w:color="auto"/>
        <w:left w:val="none" w:sz="0" w:space="0" w:color="auto"/>
        <w:bottom w:val="none" w:sz="0" w:space="0" w:color="auto"/>
        <w:right w:val="none" w:sz="0" w:space="0" w:color="auto"/>
      </w:divBdr>
    </w:div>
    <w:div w:id="8102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74FB-F8AD-4A47-A606-3DF52479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Lusiana McCarty</cp:lastModifiedBy>
  <cp:revision>18</cp:revision>
  <dcterms:created xsi:type="dcterms:W3CDTF">2024-04-29T13:54:00Z</dcterms:created>
  <dcterms:modified xsi:type="dcterms:W3CDTF">2024-06-12T14:50:00Z</dcterms:modified>
</cp:coreProperties>
</file>